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2DB3" w14:textId="77777777" w:rsidR="005C3BB2" w:rsidRPr="00655B0C" w:rsidRDefault="005C3BB2" w:rsidP="00D20E76">
      <w:pPr>
        <w:widowControl w:val="0"/>
        <w:autoSpaceDE w:val="0"/>
        <w:autoSpaceDN w:val="0"/>
        <w:adjustRightInd w:val="0"/>
        <w:spacing w:line="280" w:lineRule="atLeast"/>
        <w:contextualSpacing/>
        <w:rPr>
          <w:rFonts w:asciiTheme="minorHAnsi" w:hAnsiTheme="minorHAnsi" w:cs="Times"/>
          <w:color w:val="000000"/>
        </w:rPr>
      </w:pPr>
    </w:p>
    <w:p w14:paraId="48D30797" w14:textId="6F735547" w:rsidR="005C3BB2" w:rsidRPr="00655B0C" w:rsidRDefault="005C3BB2" w:rsidP="00D20E76">
      <w:pPr>
        <w:widowControl w:val="0"/>
        <w:autoSpaceDE w:val="0"/>
        <w:autoSpaceDN w:val="0"/>
        <w:adjustRightInd w:val="0"/>
        <w:spacing w:line="280" w:lineRule="atLeast"/>
        <w:contextualSpacing/>
        <w:rPr>
          <w:rFonts w:asciiTheme="minorHAnsi" w:hAnsiTheme="minorHAnsi" w:cs="Times"/>
          <w:color w:val="000000"/>
        </w:rPr>
      </w:pPr>
    </w:p>
    <w:p w14:paraId="53F1689B" w14:textId="77777777" w:rsidR="00B5024E" w:rsidRPr="00655B0C" w:rsidRDefault="00B5024E" w:rsidP="00B5024E">
      <w:pPr>
        <w:widowControl w:val="0"/>
        <w:autoSpaceDE w:val="0"/>
        <w:autoSpaceDN w:val="0"/>
        <w:adjustRightInd w:val="0"/>
        <w:spacing w:after="240" w:line="400" w:lineRule="atLeast"/>
        <w:contextualSpacing/>
        <w:jc w:val="center"/>
        <w:rPr>
          <w:rFonts w:asciiTheme="minorHAnsi" w:hAnsiTheme="minorHAnsi" w:cs="Arial"/>
          <w:b/>
          <w:bCs/>
          <w:color w:val="18376A"/>
        </w:rPr>
      </w:pPr>
      <w:r w:rsidRPr="00655B0C">
        <w:rPr>
          <w:rFonts w:asciiTheme="minorHAnsi" w:hAnsiTheme="minorHAnsi" w:cs="Arial"/>
          <w:b/>
          <w:bCs/>
          <w:color w:val="18376A"/>
        </w:rPr>
        <w:t>BENTON-STEARNS EDUCATION CENTER</w:t>
      </w:r>
    </w:p>
    <w:p w14:paraId="62D70458" w14:textId="2C814D1F" w:rsidR="005C3BB2" w:rsidRPr="00655B0C" w:rsidRDefault="005C3BB2" w:rsidP="00B5024E">
      <w:pPr>
        <w:widowControl w:val="0"/>
        <w:autoSpaceDE w:val="0"/>
        <w:autoSpaceDN w:val="0"/>
        <w:adjustRightInd w:val="0"/>
        <w:spacing w:after="240" w:line="400" w:lineRule="atLeast"/>
        <w:contextualSpacing/>
        <w:jc w:val="center"/>
        <w:rPr>
          <w:rFonts w:asciiTheme="minorHAnsi" w:hAnsiTheme="minorHAnsi" w:cs="Arial"/>
          <w:b/>
          <w:bCs/>
          <w:color w:val="18376A"/>
        </w:rPr>
      </w:pPr>
      <w:r w:rsidRPr="00655B0C">
        <w:rPr>
          <w:rFonts w:asciiTheme="minorHAnsi" w:hAnsiTheme="minorHAnsi" w:cs="Arial"/>
          <w:b/>
          <w:bCs/>
          <w:color w:val="18376A"/>
        </w:rPr>
        <w:t>TEST SECURITY PROCEDURE REQUIREMENTS</w:t>
      </w:r>
    </w:p>
    <w:p w14:paraId="77786DD5" w14:textId="30585CE1" w:rsidR="00B5024E" w:rsidRPr="00655B0C" w:rsidRDefault="00B5024E" w:rsidP="00B5024E">
      <w:pPr>
        <w:widowControl w:val="0"/>
        <w:autoSpaceDE w:val="0"/>
        <w:autoSpaceDN w:val="0"/>
        <w:adjustRightInd w:val="0"/>
        <w:spacing w:after="240" w:line="400" w:lineRule="atLeast"/>
        <w:contextualSpacing/>
        <w:jc w:val="center"/>
        <w:rPr>
          <w:rFonts w:asciiTheme="minorHAnsi" w:hAnsiTheme="minorHAnsi" w:cs="Arial"/>
          <w:b/>
          <w:bCs/>
          <w:color w:val="18376A"/>
        </w:rPr>
      </w:pPr>
      <w:r w:rsidRPr="00655B0C">
        <w:rPr>
          <w:rFonts w:asciiTheme="minorHAnsi" w:hAnsiTheme="minorHAnsi" w:cs="Arial"/>
          <w:b/>
          <w:bCs/>
          <w:color w:val="18376A"/>
        </w:rPr>
        <w:t>20</w:t>
      </w:r>
      <w:r w:rsidR="002E3CF1">
        <w:rPr>
          <w:rFonts w:asciiTheme="minorHAnsi" w:hAnsiTheme="minorHAnsi" w:cs="Arial"/>
          <w:b/>
          <w:bCs/>
          <w:color w:val="18376A"/>
        </w:rPr>
        <w:t>2</w:t>
      </w:r>
      <w:r w:rsidR="00617986">
        <w:rPr>
          <w:rFonts w:asciiTheme="minorHAnsi" w:hAnsiTheme="minorHAnsi" w:cs="Arial"/>
          <w:b/>
          <w:bCs/>
          <w:color w:val="18376A"/>
        </w:rPr>
        <w:t>3-24</w:t>
      </w:r>
    </w:p>
    <w:p w14:paraId="6DCE91A9" w14:textId="77777777" w:rsidR="00D20E76" w:rsidRPr="00655B0C" w:rsidRDefault="00D20E76" w:rsidP="00D20E76">
      <w:pPr>
        <w:widowControl w:val="0"/>
        <w:autoSpaceDE w:val="0"/>
        <w:autoSpaceDN w:val="0"/>
        <w:adjustRightInd w:val="0"/>
        <w:spacing w:after="240" w:line="400" w:lineRule="atLeast"/>
        <w:contextualSpacing/>
        <w:rPr>
          <w:rFonts w:asciiTheme="minorHAnsi" w:hAnsiTheme="minorHAnsi" w:cs="Times"/>
          <w:color w:val="000000"/>
        </w:rPr>
      </w:pPr>
    </w:p>
    <w:p w14:paraId="210EF12E" w14:textId="77777777" w:rsidR="008E1A96" w:rsidRPr="00655B0C" w:rsidRDefault="008E1A96" w:rsidP="008E1A96">
      <w:pPr>
        <w:rPr>
          <w:rFonts w:asciiTheme="minorHAnsi" w:eastAsia="Times New Roman" w:hAnsiTheme="minorHAnsi" w:cs="Arial"/>
          <w:b/>
          <w:i/>
        </w:rPr>
      </w:pPr>
      <w:r w:rsidRPr="00655B0C">
        <w:rPr>
          <w:rFonts w:asciiTheme="minorHAnsi" w:eastAsia="Times New Roman" w:hAnsiTheme="minorHAnsi" w:cs="Arial"/>
          <w:b/>
          <w:i/>
          <w:caps/>
          <w:color w:val="2B7389"/>
          <w:shd w:val="clear" w:color="auto" w:fill="FFFFFF"/>
        </w:rPr>
        <w:t>ASSESSMENT STAFF</w:t>
      </w:r>
    </w:p>
    <w:p w14:paraId="2BF2398D" w14:textId="77777777" w:rsidR="008E1A96" w:rsidRPr="00655B0C" w:rsidRDefault="008E1A96" w:rsidP="00D20E76">
      <w:pPr>
        <w:widowControl w:val="0"/>
        <w:autoSpaceDE w:val="0"/>
        <w:autoSpaceDN w:val="0"/>
        <w:adjustRightInd w:val="0"/>
        <w:spacing w:after="240" w:line="400" w:lineRule="atLeast"/>
        <w:contextualSpacing/>
        <w:rPr>
          <w:rFonts w:asciiTheme="minorHAnsi" w:hAnsiTheme="minorHAnsi" w:cs="Times"/>
          <w:color w:val="000000"/>
        </w:rPr>
      </w:pPr>
    </w:p>
    <w:p w14:paraId="28B6FD9A" w14:textId="77777777" w:rsidR="00D20E76" w:rsidRPr="00655B0C" w:rsidRDefault="005C3BB2"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Times"/>
          <w:color w:val="000000"/>
        </w:rPr>
      </w:pPr>
      <w:r w:rsidRPr="00655B0C">
        <w:rPr>
          <w:rFonts w:asciiTheme="minorHAnsi" w:hAnsiTheme="minorHAnsi" w:cs="Arial"/>
          <w:color w:val="000000"/>
        </w:rPr>
        <w:t>District Assessment Coordinator</w:t>
      </w:r>
      <w:r w:rsidR="008F440B" w:rsidRPr="00655B0C">
        <w:rPr>
          <w:rFonts w:asciiTheme="minorHAnsi" w:hAnsiTheme="minorHAnsi" w:cs="Times"/>
          <w:color w:val="000000"/>
        </w:rPr>
        <w:t>: Cynthia Pedersen</w:t>
      </w:r>
    </w:p>
    <w:p w14:paraId="0F2BC481" w14:textId="19CF4003" w:rsidR="00D20E76" w:rsidRDefault="005C3BB2"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sidRPr="00655B0C">
        <w:rPr>
          <w:rFonts w:asciiTheme="minorHAnsi" w:hAnsiTheme="minorHAnsi" w:cs="Arial"/>
          <w:color w:val="000000"/>
        </w:rPr>
        <w:t>School Assessment Coordinator</w:t>
      </w:r>
      <w:r w:rsidR="00D20E76" w:rsidRPr="00655B0C">
        <w:rPr>
          <w:rFonts w:asciiTheme="minorHAnsi" w:hAnsiTheme="minorHAnsi" w:cs="Arial"/>
          <w:color w:val="000000"/>
        </w:rPr>
        <w:t xml:space="preserve">: </w:t>
      </w:r>
      <w:r w:rsidR="00243C47">
        <w:rPr>
          <w:rFonts w:asciiTheme="minorHAnsi" w:hAnsiTheme="minorHAnsi" w:cs="Arial"/>
          <w:color w:val="000000"/>
        </w:rPr>
        <w:t>Jean Wirz</w:t>
      </w:r>
      <w:r w:rsidR="002E3CF1">
        <w:rPr>
          <w:rFonts w:asciiTheme="minorHAnsi" w:hAnsiTheme="minorHAnsi" w:cs="Arial"/>
          <w:color w:val="000000"/>
        </w:rPr>
        <w:t xml:space="preserve">, Stephanie </w:t>
      </w:r>
      <w:r w:rsidR="00C31F9A">
        <w:rPr>
          <w:rFonts w:asciiTheme="minorHAnsi" w:hAnsiTheme="minorHAnsi" w:cs="Arial"/>
          <w:color w:val="000000"/>
        </w:rPr>
        <w:t>Shaver</w:t>
      </w:r>
    </w:p>
    <w:p w14:paraId="287AB812" w14:textId="2FD88110" w:rsidR="00034D33" w:rsidRDefault="00034D33"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p w14:paraId="1FDC0CC5" w14:textId="2C17A62D" w:rsidR="00124EC5" w:rsidRPr="00124EC5" w:rsidRDefault="00124EC5" w:rsidP="00124EC5">
      <w:pPr>
        <w:spacing w:before="100" w:beforeAutospacing="1" w:after="100" w:afterAutospacing="1"/>
        <w:rPr>
          <w:rFonts w:asciiTheme="minorHAnsi" w:hAnsiTheme="minorHAnsi"/>
        </w:rPr>
      </w:pPr>
      <w:r w:rsidRPr="00655B0C">
        <w:rPr>
          <w:rFonts w:asciiTheme="minorHAnsi" w:hAnsiTheme="minorHAnsi"/>
        </w:rPr>
        <w:t xml:space="preserve">The following staff members will monitor test administrations in the district and provide information following the monitoring: </w:t>
      </w:r>
    </w:p>
    <w:p w14:paraId="1D1E4E40" w14:textId="5362062B" w:rsidR="00D20E76" w:rsidRDefault="00D20E76"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sidRPr="00655B0C">
        <w:rPr>
          <w:rFonts w:asciiTheme="minorHAnsi" w:hAnsiTheme="minorHAnsi" w:cs="Arial"/>
          <w:color w:val="000000"/>
        </w:rPr>
        <w:t>Test Monitors:</w:t>
      </w:r>
    </w:p>
    <w:tbl>
      <w:tblPr>
        <w:tblStyle w:val="TableGrid"/>
        <w:tblW w:w="0" w:type="auto"/>
        <w:tblLook w:val="04A0" w:firstRow="1" w:lastRow="0" w:firstColumn="1" w:lastColumn="0" w:noHBand="0" w:noVBand="1"/>
      </w:tblPr>
      <w:tblGrid>
        <w:gridCol w:w="3356"/>
        <w:gridCol w:w="3357"/>
        <w:gridCol w:w="3357"/>
      </w:tblGrid>
      <w:tr w:rsidR="00243C47" w14:paraId="55D5C060" w14:textId="77777777" w:rsidTr="00243C47">
        <w:tc>
          <w:tcPr>
            <w:tcW w:w="3356" w:type="dxa"/>
          </w:tcPr>
          <w:p w14:paraId="4279884C" w14:textId="2F518DE2" w:rsidR="00243C47" w:rsidRDefault="00243C47" w:rsidP="00365240">
            <w:pPr>
              <w:widowControl w:val="0"/>
              <w:tabs>
                <w:tab w:val="left" w:pos="220"/>
                <w:tab w:val="left" w:pos="720"/>
              </w:tabs>
              <w:autoSpaceDE w:val="0"/>
              <w:autoSpaceDN w:val="0"/>
              <w:adjustRightInd w:val="0"/>
              <w:spacing w:after="293" w:line="340" w:lineRule="atLeast"/>
              <w:contextualSpacing/>
              <w:jc w:val="center"/>
              <w:rPr>
                <w:rFonts w:asciiTheme="minorHAnsi" w:hAnsiTheme="minorHAnsi" w:cs="Arial"/>
                <w:color w:val="000000"/>
              </w:rPr>
            </w:pPr>
            <w:r>
              <w:rPr>
                <w:rFonts w:asciiTheme="minorHAnsi" w:hAnsiTheme="minorHAnsi" w:cs="Arial"/>
                <w:color w:val="000000"/>
              </w:rPr>
              <w:t>Voyagers</w:t>
            </w:r>
          </w:p>
        </w:tc>
        <w:tc>
          <w:tcPr>
            <w:tcW w:w="3357" w:type="dxa"/>
          </w:tcPr>
          <w:p w14:paraId="4B6EAE37" w14:textId="14B1729F" w:rsidR="00243C47" w:rsidRDefault="00243C47" w:rsidP="00365240">
            <w:pPr>
              <w:widowControl w:val="0"/>
              <w:tabs>
                <w:tab w:val="left" w:pos="220"/>
                <w:tab w:val="left" w:pos="720"/>
              </w:tabs>
              <w:autoSpaceDE w:val="0"/>
              <w:autoSpaceDN w:val="0"/>
              <w:adjustRightInd w:val="0"/>
              <w:spacing w:after="293" w:line="340" w:lineRule="atLeast"/>
              <w:contextualSpacing/>
              <w:jc w:val="center"/>
              <w:rPr>
                <w:rFonts w:asciiTheme="minorHAnsi" w:hAnsiTheme="minorHAnsi" w:cs="Arial"/>
                <w:color w:val="000000"/>
              </w:rPr>
            </w:pPr>
            <w:r>
              <w:rPr>
                <w:rFonts w:asciiTheme="minorHAnsi" w:hAnsiTheme="minorHAnsi" w:cs="Arial"/>
                <w:color w:val="000000"/>
              </w:rPr>
              <w:t>Pioneers</w:t>
            </w:r>
          </w:p>
        </w:tc>
        <w:tc>
          <w:tcPr>
            <w:tcW w:w="3357" w:type="dxa"/>
          </w:tcPr>
          <w:p w14:paraId="701E4F51" w14:textId="26D3B445" w:rsidR="00243C47" w:rsidRDefault="00243C47" w:rsidP="00365240">
            <w:pPr>
              <w:widowControl w:val="0"/>
              <w:tabs>
                <w:tab w:val="left" w:pos="220"/>
                <w:tab w:val="left" w:pos="720"/>
              </w:tabs>
              <w:autoSpaceDE w:val="0"/>
              <w:autoSpaceDN w:val="0"/>
              <w:adjustRightInd w:val="0"/>
              <w:spacing w:after="293" w:line="340" w:lineRule="atLeast"/>
              <w:contextualSpacing/>
              <w:jc w:val="center"/>
              <w:rPr>
                <w:rFonts w:asciiTheme="minorHAnsi" w:hAnsiTheme="minorHAnsi" w:cs="Arial"/>
                <w:color w:val="000000"/>
              </w:rPr>
            </w:pPr>
            <w:r>
              <w:rPr>
                <w:rFonts w:asciiTheme="minorHAnsi" w:hAnsiTheme="minorHAnsi" w:cs="Arial"/>
                <w:color w:val="000000"/>
              </w:rPr>
              <w:t>Grafton</w:t>
            </w:r>
          </w:p>
        </w:tc>
      </w:tr>
      <w:tr w:rsidR="00243C47" w14:paraId="4FE21307" w14:textId="77777777" w:rsidTr="00243C47">
        <w:tc>
          <w:tcPr>
            <w:tcW w:w="3356" w:type="dxa"/>
          </w:tcPr>
          <w:p w14:paraId="0441F6B9" w14:textId="28D10AF9" w:rsidR="00243C47" w:rsidRDefault="00243C47"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Pr>
                <w:rFonts w:asciiTheme="minorHAnsi" w:hAnsiTheme="minorHAnsi" w:cs="Arial"/>
                <w:color w:val="000000"/>
              </w:rPr>
              <w:t>Aileen Zhang</w:t>
            </w:r>
          </w:p>
        </w:tc>
        <w:tc>
          <w:tcPr>
            <w:tcW w:w="3357" w:type="dxa"/>
          </w:tcPr>
          <w:p w14:paraId="71A2D47F" w14:textId="3723D7F6" w:rsidR="00243C47"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Pr>
                <w:rFonts w:asciiTheme="minorHAnsi" w:hAnsiTheme="minorHAnsi" w:cs="Arial"/>
                <w:color w:val="000000"/>
              </w:rPr>
              <w:t>Char Roy</w:t>
            </w:r>
          </w:p>
        </w:tc>
        <w:tc>
          <w:tcPr>
            <w:tcW w:w="3357" w:type="dxa"/>
          </w:tcPr>
          <w:p w14:paraId="0EBEFC4F" w14:textId="06D05BF4" w:rsidR="00243C47"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Pr>
                <w:rFonts w:asciiTheme="minorHAnsi" w:hAnsiTheme="minorHAnsi" w:cs="Arial"/>
                <w:color w:val="000000"/>
              </w:rPr>
              <w:t>Karla Kaiser</w:t>
            </w:r>
          </w:p>
        </w:tc>
      </w:tr>
      <w:tr w:rsidR="00243C47" w14:paraId="4C912EF0" w14:textId="77777777" w:rsidTr="00243C47">
        <w:tc>
          <w:tcPr>
            <w:tcW w:w="3356" w:type="dxa"/>
          </w:tcPr>
          <w:p w14:paraId="2F00D374" w14:textId="1379B985" w:rsidR="00243C47" w:rsidRDefault="00C31F9A"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Pr>
                <w:rFonts w:asciiTheme="minorHAnsi" w:hAnsiTheme="minorHAnsi" w:cs="Arial"/>
                <w:color w:val="000000"/>
              </w:rPr>
              <w:t>Chris Raden</w:t>
            </w:r>
          </w:p>
        </w:tc>
        <w:tc>
          <w:tcPr>
            <w:tcW w:w="3357" w:type="dxa"/>
          </w:tcPr>
          <w:p w14:paraId="4DBCCFCC" w14:textId="43790267" w:rsidR="00243C47"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Pr>
                <w:rFonts w:asciiTheme="minorHAnsi" w:hAnsiTheme="minorHAnsi" w:cs="Arial"/>
                <w:color w:val="000000"/>
              </w:rPr>
              <w:t>Holly Spicer</w:t>
            </w:r>
          </w:p>
        </w:tc>
        <w:tc>
          <w:tcPr>
            <w:tcW w:w="3357" w:type="dxa"/>
          </w:tcPr>
          <w:p w14:paraId="5F7CA9F6" w14:textId="77777777" w:rsidR="00243C47" w:rsidRDefault="00243C47"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tc>
      </w:tr>
      <w:tr w:rsidR="00243C47" w14:paraId="175ADB17" w14:textId="77777777" w:rsidTr="00243C47">
        <w:tc>
          <w:tcPr>
            <w:tcW w:w="3356" w:type="dxa"/>
          </w:tcPr>
          <w:p w14:paraId="78C28E97" w14:textId="4C5ADC0B" w:rsidR="00243C47"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Pr>
                <w:rFonts w:asciiTheme="minorHAnsi" w:hAnsiTheme="minorHAnsi" w:cs="Arial"/>
                <w:color w:val="000000"/>
              </w:rPr>
              <w:t xml:space="preserve">Jon </w:t>
            </w:r>
            <w:proofErr w:type="spellStart"/>
            <w:r>
              <w:rPr>
                <w:rFonts w:asciiTheme="minorHAnsi" w:hAnsiTheme="minorHAnsi" w:cs="Arial"/>
                <w:color w:val="000000"/>
              </w:rPr>
              <w:t>Vollen</w:t>
            </w:r>
            <w:proofErr w:type="spellEnd"/>
          </w:p>
        </w:tc>
        <w:tc>
          <w:tcPr>
            <w:tcW w:w="3357" w:type="dxa"/>
          </w:tcPr>
          <w:p w14:paraId="5AE53C27" w14:textId="144BFE78" w:rsidR="00243C47" w:rsidRDefault="00C31F9A"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Pr>
                <w:rFonts w:asciiTheme="minorHAnsi" w:hAnsiTheme="minorHAnsi" w:cs="Arial"/>
                <w:color w:val="000000"/>
              </w:rPr>
              <w:t xml:space="preserve">Nicole </w:t>
            </w:r>
            <w:proofErr w:type="spellStart"/>
            <w:r w:rsidRPr="00365240">
              <w:rPr>
                <w:rFonts w:asciiTheme="minorHAnsi" w:hAnsiTheme="minorHAnsi" w:cs="Arial"/>
                <w:color w:val="000000"/>
              </w:rPr>
              <w:t>Moulzolf</w:t>
            </w:r>
            <w:proofErr w:type="spellEnd"/>
          </w:p>
        </w:tc>
        <w:tc>
          <w:tcPr>
            <w:tcW w:w="3357" w:type="dxa"/>
          </w:tcPr>
          <w:p w14:paraId="27418367" w14:textId="77777777" w:rsidR="00243C47" w:rsidRDefault="00243C47"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tc>
      </w:tr>
      <w:tr w:rsidR="00365240" w14:paraId="26BA3F64" w14:textId="77777777" w:rsidTr="00243C47">
        <w:tc>
          <w:tcPr>
            <w:tcW w:w="3356" w:type="dxa"/>
          </w:tcPr>
          <w:p w14:paraId="15AF8E2E" w14:textId="77777777" w:rsidR="00365240"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tc>
        <w:tc>
          <w:tcPr>
            <w:tcW w:w="3357" w:type="dxa"/>
          </w:tcPr>
          <w:p w14:paraId="0AEE305D" w14:textId="4145CEA9" w:rsidR="00365240"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r>
              <w:rPr>
                <w:rFonts w:asciiTheme="minorHAnsi" w:hAnsiTheme="minorHAnsi" w:cs="Arial"/>
                <w:color w:val="000000"/>
              </w:rPr>
              <w:t>Joe Freberg</w:t>
            </w:r>
          </w:p>
        </w:tc>
        <w:tc>
          <w:tcPr>
            <w:tcW w:w="3357" w:type="dxa"/>
          </w:tcPr>
          <w:p w14:paraId="6EC2155B" w14:textId="77777777" w:rsidR="00365240"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tc>
      </w:tr>
      <w:tr w:rsidR="00365240" w14:paraId="49435C69" w14:textId="77777777" w:rsidTr="00243C47">
        <w:tc>
          <w:tcPr>
            <w:tcW w:w="3356" w:type="dxa"/>
          </w:tcPr>
          <w:p w14:paraId="797EEFE4" w14:textId="77777777" w:rsidR="00365240"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tc>
        <w:tc>
          <w:tcPr>
            <w:tcW w:w="3357" w:type="dxa"/>
          </w:tcPr>
          <w:p w14:paraId="15C5ECBA" w14:textId="6883687A" w:rsidR="00365240"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tc>
        <w:tc>
          <w:tcPr>
            <w:tcW w:w="3357" w:type="dxa"/>
          </w:tcPr>
          <w:p w14:paraId="65174873" w14:textId="77777777" w:rsidR="00365240" w:rsidRDefault="00365240"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tc>
      </w:tr>
    </w:tbl>
    <w:p w14:paraId="7293733D" w14:textId="77777777" w:rsidR="00243C47" w:rsidRDefault="00243C47"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p w14:paraId="25233696" w14:textId="33650298" w:rsidR="004D45B5" w:rsidRPr="00655B0C" w:rsidRDefault="002E3CF1" w:rsidP="00365240">
      <w:pPr>
        <w:widowControl w:val="0"/>
        <w:tabs>
          <w:tab w:val="left" w:pos="220"/>
          <w:tab w:val="left" w:pos="720"/>
        </w:tabs>
        <w:autoSpaceDE w:val="0"/>
        <w:autoSpaceDN w:val="0"/>
        <w:adjustRightInd w:val="0"/>
        <w:spacing w:after="293" w:line="340" w:lineRule="atLeast"/>
        <w:contextualSpacing/>
        <w:rPr>
          <w:rFonts w:asciiTheme="minorHAnsi" w:hAnsiTheme="minorHAnsi" w:cs="Times"/>
          <w:color w:val="000000"/>
        </w:rPr>
      </w:pPr>
      <w:r>
        <w:rPr>
          <w:rFonts w:asciiTheme="minorHAnsi" w:hAnsiTheme="minorHAnsi" w:cs="Arial"/>
          <w:color w:val="000000"/>
        </w:rPr>
        <w:tab/>
      </w:r>
      <w:r>
        <w:rPr>
          <w:rFonts w:asciiTheme="minorHAnsi" w:hAnsiTheme="minorHAnsi" w:cs="Arial"/>
          <w:color w:val="000000"/>
        </w:rPr>
        <w:tab/>
      </w:r>
    </w:p>
    <w:p w14:paraId="1ED3A3EB" w14:textId="77777777" w:rsidR="00D20E76" w:rsidRPr="00655B0C" w:rsidRDefault="00D20E76" w:rsidP="00D20E76">
      <w:pPr>
        <w:widowControl w:val="0"/>
        <w:tabs>
          <w:tab w:val="left" w:pos="220"/>
          <w:tab w:val="left" w:pos="720"/>
        </w:tabs>
        <w:autoSpaceDE w:val="0"/>
        <w:autoSpaceDN w:val="0"/>
        <w:adjustRightInd w:val="0"/>
        <w:spacing w:after="293" w:line="340" w:lineRule="atLeast"/>
        <w:contextualSpacing/>
        <w:rPr>
          <w:rFonts w:asciiTheme="minorHAnsi" w:hAnsiTheme="minorHAnsi" w:cs="Times"/>
          <w:color w:val="000000"/>
        </w:rPr>
      </w:pPr>
    </w:p>
    <w:p w14:paraId="0357F576" w14:textId="752E4140" w:rsidR="00A61CA4" w:rsidRPr="00655B0C" w:rsidRDefault="00102B18" w:rsidP="00102B18">
      <w:pPr>
        <w:rPr>
          <w:rFonts w:asciiTheme="minorHAnsi" w:eastAsia="Times New Roman" w:hAnsiTheme="minorHAnsi"/>
          <w:color w:val="000000"/>
        </w:rPr>
      </w:pPr>
      <w:r w:rsidRPr="00655B0C">
        <w:rPr>
          <w:rFonts w:asciiTheme="minorHAnsi" w:eastAsia="Times New Roman" w:hAnsiTheme="minorHAnsi"/>
          <w:color w:val="000000"/>
        </w:rPr>
        <w:t>The plan for monitoring test administration activities in the district is as follows:</w:t>
      </w:r>
      <w:r w:rsidR="001546BA" w:rsidRPr="00655B0C">
        <w:rPr>
          <w:rFonts w:asciiTheme="minorHAnsi" w:eastAsia="Times New Roman" w:hAnsiTheme="minorHAnsi"/>
          <w:color w:val="000000"/>
        </w:rPr>
        <w:t xml:space="preserve"> All activities occur on the Benton Stearns Education Center site</w:t>
      </w:r>
      <w:r w:rsidR="00243C47">
        <w:rPr>
          <w:rFonts w:asciiTheme="minorHAnsi" w:eastAsia="Times New Roman" w:hAnsiTheme="minorHAnsi"/>
          <w:color w:val="000000"/>
        </w:rPr>
        <w:t>s</w:t>
      </w:r>
      <w:r w:rsidR="001546BA" w:rsidRPr="00655B0C">
        <w:rPr>
          <w:rFonts w:asciiTheme="minorHAnsi" w:eastAsia="Times New Roman" w:hAnsiTheme="minorHAnsi"/>
          <w:color w:val="000000"/>
        </w:rPr>
        <w:t xml:space="preserve">.  </w:t>
      </w:r>
      <w:r w:rsidR="004E098A" w:rsidRPr="00655B0C">
        <w:rPr>
          <w:rFonts w:asciiTheme="minorHAnsi" w:eastAsia="Times New Roman" w:hAnsiTheme="minorHAnsi"/>
          <w:color w:val="000000"/>
        </w:rPr>
        <w:t xml:space="preserve">The </w:t>
      </w:r>
      <w:r w:rsidR="00243C47">
        <w:rPr>
          <w:rFonts w:asciiTheme="minorHAnsi" w:eastAsia="Times New Roman" w:hAnsiTheme="minorHAnsi"/>
          <w:color w:val="000000"/>
        </w:rPr>
        <w:t>S</w:t>
      </w:r>
      <w:r w:rsidR="004E098A" w:rsidRPr="00655B0C">
        <w:rPr>
          <w:rFonts w:asciiTheme="minorHAnsi" w:eastAsia="Times New Roman" w:hAnsiTheme="minorHAnsi"/>
          <w:color w:val="000000"/>
        </w:rPr>
        <w:t>AC will be on site and available during all test administrations.</w:t>
      </w:r>
      <w:r w:rsidR="00AF3D93">
        <w:rPr>
          <w:rFonts w:asciiTheme="minorHAnsi" w:eastAsia="Times New Roman" w:hAnsiTheme="minorHAnsi"/>
          <w:color w:val="000000"/>
        </w:rPr>
        <w:t xml:space="preserve">  The DAC will be </w:t>
      </w:r>
      <w:r w:rsidR="00034D33">
        <w:rPr>
          <w:rFonts w:asciiTheme="minorHAnsi" w:eastAsia="Times New Roman" w:hAnsiTheme="minorHAnsi"/>
          <w:color w:val="000000"/>
        </w:rPr>
        <w:t xml:space="preserve">on the Voyagers site and </w:t>
      </w:r>
      <w:r w:rsidR="00AF3D93">
        <w:rPr>
          <w:rFonts w:asciiTheme="minorHAnsi" w:eastAsia="Times New Roman" w:hAnsiTheme="minorHAnsi"/>
          <w:color w:val="000000"/>
        </w:rPr>
        <w:t>availab</w:t>
      </w:r>
      <w:r w:rsidR="00034D33">
        <w:rPr>
          <w:rFonts w:asciiTheme="minorHAnsi" w:eastAsia="Times New Roman" w:hAnsiTheme="minorHAnsi"/>
          <w:color w:val="000000"/>
        </w:rPr>
        <w:t xml:space="preserve">le for consultation for any site. </w:t>
      </w:r>
    </w:p>
    <w:p w14:paraId="45BC89D0" w14:textId="77777777" w:rsidR="00124EC5" w:rsidRDefault="00124EC5" w:rsidP="007F5A5A">
      <w:pPr>
        <w:rPr>
          <w:rFonts w:asciiTheme="minorHAnsi" w:hAnsiTheme="minorHAnsi"/>
        </w:rPr>
      </w:pPr>
    </w:p>
    <w:p w14:paraId="39F97ED5" w14:textId="224ED7E1" w:rsidR="007F5A5A" w:rsidRPr="00655B0C" w:rsidRDefault="007F5A5A" w:rsidP="007F5A5A">
      <w:pPr>
        <w:rPr>
          <w:rFonts w:asciiTheme="minorHAnsi" w:eastAsia="Times New Roman" w:hAnsiTheme="minorHAnsi"/>
        </w:rPr>
      </w:pPr>
      <w:r w:rsidRPr="00655B0C">
        <w:rPr>
          <w:rFonts w:asciiTheme="minorHAnsi" w:eastAsia="Times New Roman" w:hAnsiTheme="minorHAnsi" w:cs="Arial"/>
          <w:b/>
          <w:bCs/>
          <w:i/>
          <w:iCs/>
          <w:caps/>
          <w:color w:val="2B7389"/>
          <w:shd w:val="clear" w:color="auto" w:fill="FFFFFF"/>
        </w:rPr>
        <w:t>TESTING CALENDAR</w:t>
      </w:r>
    </w:p>
    <w:p w14:paraId="5F77546C" w14:textId="45A5DF77" w:rsidR="00B1505B" w:rsidRPr="00655B0C" w:rsidRDefault="00EE1CD3" w:rsidP="00B1505B">
      <w:pPr>
        <w:spacing w:before="100" w:beforeAutospacing="1" w:after="100" w:afterAutospacing="1"/>
        <w:rPr>
          <w:rFonts w:asciiTheme="minorHAnsi" w:hAnsiTheme="minorHAnsi"/>
        </w:rPr>
      </w:pPr>
      <w:r w:rsidRPr="00655B0C">
        <w:rPr>
          <w:rFonts w:asciiTheme="minorHAnsi" w:hAnsiTheme="minorHAnsi"/>
        </w:rPr>
        <w:t xml:space="preserve">The DAC will develop the testing calendar and post it to the district webpage </w:t>
      </w:r>
      <w:r w:rsidR="00D37C96" w:rsidRPr="00655B0C">
        <w:rPr>
          <w:rFonts w:asciiTheme="minorHAnsi" w:hAnsiTheme="minorHAnsi"/>
        </w:rPr>
        <w:t xml:space="preserve">prior to the start of the school year. The DAC will maintain the calendar </w:t>
      </w:r>
      <w:r w:rsidR="00E859F6" w:rsidRPr="00655B0C">
        <w:rPr>
          <w:rFonts w:asciiTheme="minorHAnsi" w:hAnsiTheme="minorHAnsi"/>
        </w:rPr>
        <w:t>to</w:t>
      </w:r>
      <w:r w:rsidR="00D37C96" w:rsidRPr="00655B0C">
        <w:rPr>
          <w:rFonts w:asciiTheme="minorHAnsi" w:hAnsiTheme="minorHAnsi"/>
        </w:rPr>
        <w:t xml:space="preserve"> update any possible changes throughout the year.</w:t>
      </w:r>
    </w:p>
    <w:p w14:paraId="7380257B" w14:textId="77777777" w:rsidR="00D37C96" w:rsidRPr="00655B0C" w:rsidRDefault="00D37C96" w:rsidP="00D37C96">
      <w:pPr>
        <w:rPr>
          <w:rFonts w:asciiTheme="minorHAnsi" w:eastAsia="Times New Roman" w:hAnsiTheme="minorHAnsi" w:cs="Arial"/>
          <w:b/>
          <w:bCs/>
          <w:i/>
          <w:iCs/>
          <w:caps/>
          <w:color w:val="2B7389"/>
        </w:rPr>
      </w:pPr>
      <w:r w:rsidRPr="00655B0C">
        <w:rPr>
          <w:rFonts w:asciiTheme="minorHAnsi" w:eastAsia="Times New Roman" w:hAnsiTheme="minorHAnsi" w:cs="Arial"/>
          <w:b/>
          <w:bCs/>
          <w:i/>
          <w:iCs/>
          <w:caps/>
          <w:color w:val="2B7389"/>
        </w:rPr>
        <w:t>TRAINING AND COMMUNICATION</w:t>
      </w:r>
    </w:p>
    <w:p w14:paraId="43E51AFE" w14:textId="77777777" w:rsidR="004D5271" w:rsidRPr="00655B0C" w:rsidRDefault="004D5271" w:rsidP="00D37C96">
      <w:pPr>
        <w:rPr>
          <w:rFonts w:asciiTheme="minorHAnsi" w:eastAsia="Times New Roman" w:hAnsiTheme="minorHAnsi"/>
        </w:rPr>
      </w:pPr>
    </w:p>
    <w:p w14:paraId="59ED8226" w14:textId="16B5BC20" w:rsidR="004D5271" w:rsidRPr="00655B0C" w:rsidRDefault="004D5271" w:rsidP="004D5271">
      <w:pPr>
        <w:rPr>
          <w:rFonts w:asciiTheme="minorHAnsi" w:eastAsia="Times New Roman" w:hAnsiTheme="minorHAnsi"/>
        </w:rPr>
      </w:pPr>
      <w:r w:rsidRPr="00655B0C">
        <w:rPr>
          <w:rFonts w:asciiTheme="minorHAnsi" w:eastAsia="Times New Roman" w:hAnsiTheme="minorHAnsi"/>
          <w:color w:val="000000"/>
        </w:rPr>
        <w:t xml:space="preserve">The following staff members will ensure annual completion of trainings, including the Test Security Training, Assurances of Test Security and Non-Disclosure, and any other required trainings via </w:t>
      </w:r>
      <w:r w:rsidR="00D346BE" w:rsidRPr="00655B0C">
        <w:rPr>
          <w:rFonts w:asciiTheme="minorHAnsi" w:eastAsia="Times New Roman" w:hAnsiTheme="minorHAnsi"/>
          <w:color w:val="000000"/>
        </w:rPr>
        <w:t>the o</w:t>
      </w:r>
      <w:r w:rsidRPr="00655B0C">
        <w:rPr>
          <w:rFonts w:asciiTheme="minorHAnsi" w:eastAsia="Times New Roman" w:hAnsiTheme="minorHAnsi"/>
          <w:color w:val="000000"/>
        </w:rPr>
        <w:t xml:space="preserve">nline training </w:t>
      </w:r>
      <w:r w:rsidR="00D346BE" w:rsidRPr="00655B0C">
        <w:rPr>
          <w:rFonts w:asciiTheme="minorHAnsi" w:eastAsia="Times New Roman" w:hAnsiTheme="minorHAnsi"/>
          <w:color w:val="000000"/>
        </w:rPr>
        <w:t>in</w:t>
      </w:r>
      <w:r w:rsidRPr="00655B0C">
        <w:rPr>
          <w:rFonts w:asciiTheme="minorHAnsi" w:eastAsia="Times New Roman" w:hAnsiTheme="minorHAnsi"/>
          <w:color w:val="000000"/>
        </w:rPr>
        <w:t xml:space="preserve"> Pearson Access Next</w:t>
      </w:r>
      <w:r w:rsidR="00D346BE" w:rsidRPr="00655B0C">
        <w:rPr>
          <w:rFonts w:asciiTheme="minorHAnsi" w:eastAsia="Times New Roman" w:hAnsiTheme="minorHAnsi"/>
          <w:color w:val="000000"/>
        </w:rPr>
        <w:t xml:space="preserve">.  </w:t>
      </w:r>
      <w:r w:rsidR="00B00565">
        <w:rPr>
          <w:rFonts w:asciiTheme="minorHAnsi" w:eastAsia="Times New Roman" w:hAnsiTheme="minorHAnsi"/>
          <w:color w:val="000000"/>
        </w:rPr>
        <w:t>Your t</w:t>
      </w:r>
      <w:r w:rsidR="00D346BE" w:rsidRPr="00655B0C">
        <w:rPr>
          <w:rFonts w:asciiTheme="minorHAnsi" w:eastAsia="Times New Roman" w:hAnsiTheme="minorHAnsi"/>
          <w:color w:val="000000"/>
        </w:rPr>
        <w:t xml:space="preserve">raining </w:t>
      </w:r>
      <w:r w:rsidR="00B00565">
        <w:rPr>
          <w:rFonts w:asciiTheme="minorHAnsi" w:eastAsia="Times New Roman" w:hAnsiTheme="minorHAnsi"/>
          <w:color w:val="000000"/>
        </w:rPr>
        <w:t>can</w:t>
      </w:r>
      <w:r w:rsidR="00D346BE" w:rsidRPr="00655B0C">
        <w:rPr>
          <w:rFonts w:asciiTheme="minorHAnsi" w:eastAsia="Times New Roman" w:hAnsiTheme="minorHAnsi"/>
          <w:color w:val="000000"/>
        </w:rPr>
        <w:t xml:space="preserve"> be tracked online via Pearson Access Next.</w:t>
      </w:r>
    </w:p>
    <w:p w14:paraId="1AA9ADF8" w14:textId="77777777" w:rsidR="004848BE" w:rsidRDefault="004848BE" w:rsidP="004848BE">
      <w:pPr>
        <w:widowControl w:val="0"/>
        <w:tabs>
          <w:tab w:val="left" w:pos="220"/>
          <w:tab w:val="left" w:pos="720"/>
        </w:tabs>
        <w:autoSpaceDE w:val="0"/>
        <w:autoSpaceDN w:val="0"/>
        <w:adjustRightInd w:val="0"/>
        <w:spacing w:after="293" w:line="340" w:lineRule="atLeast"/>
        <w:contextualSpacing/>
        <w:rPr>
          <w:rFonts w:asciiTheme="minorHAnsi" w:hAnsiTheme="minorHAnsi" w:cs="Arial"/>
          <w:color w:val="000000"/>
        </w:rPr>
      </w:pPr>
    </w:p>
    <w:p w14:paraId="474957C4" w14:textId="77777777" w:rsidR="004D5271" w:rsidRPr="00655B0C" w:rsidRDefault="004D5271" w:rsidP="004D5271">
      <w:pPr>
        <w:widowControl w:val="0"/>
        <w:tabs>
          <w:tab w:val="left" w:pos="220"/>
          <w:tab w:val="left" w:pos="720"/>
        </w:tabs>
        <w:autoSpaceDE w:val="0"/>
        <w:autoSpaceDN w:val="0"/>
        <w:adjustRightInd w:val="0"/>
        <w:spacing w:after="293" w:line="340" w:lineRule="atLeast"/>
        <w:ind w:left="220"/>
        <w:contextualSpacing/>
        <w:jc w:val="center"/>
        <w:rPr>
          <w:rFonts w:asciiTheme="minorHAnsi" w:hAnsiTheme="minorHAnsi" w:cs="Arial"/>
          <w:color w:val="000000"/>
        </w:rPr>
      </w:pPr>
    </w:p>
    <w:p w14:paraId="10FE923D" w14:textId="5518E1CA" w:rsidR="00DD6B77" w:rsidRPr="00655B0C" w:rsidRDefault="00D346BE" w:rsidP="00DD6B77">
      <w:pPr>
        <w:rPr>
          <w:rFonts w:asciiTheme="minorHAnsi" w:eastAsia="Times New Roman" w:hAnsiTheme="minorHAnsi"/>
          <w:color w:val="000000"/>
        </w:rPr>
      </w:pPr>
      <w:r w:rsidRPr="00655B0C">
        <w:rPr>
          <w:rFonts w:asciiTheme="minorHAnsi" w:eastAsia="Times New Roman" w:hAnsiTheme="minorHAnsi"/>
          <w:color w:val="000000"/>
        </w:rPr>
        <w:t xml:space="preserve">The </w:t>
      </w:r>
      <w:r w:rsidR="00E66F86" w:rsidRPr="00655B0C">
        <w:rPr>
          <w:rFonts w:asciiTheme="minorHAnsi" w:eastAsia="Times New Roman" w:hAnsiTheme="minorHAnsi"/>
          <w:color w:val="000000"/>
        </w:rPr>
        <w:t xml:space="preserve">DAC </w:t>
      </w:r>
      <w:r w:rsidR="0051348F">
        <w:rPr>
          <w:rFonts w:asciiTheme="minorHAnsi" w:eastAsia="Times New Roman" w:hAnsiTheme="minorHAnsi"/>
          <w:color w:val="000000"/>
        </w:rPr>
        <w:t>(</w:t>
      </w:r>
      <w:r w:rsidR="00E66F86" w:rsidRPr="00655B0C">
        <w:rPr>
          <w:rFonts w:asciiTheme="minorHAnsi" w:eastAsia="Times New Roman" w:hAnsiTheme="minorHAnsi"/>
          <w:color w:val="000000"/>
        </w:rPr>
        <w:t>and test monitors</w:t>
      </w:r>
      <w:r w:rsidR="0051348F">
        <w:rPr>
          <w:rFonts w:asciiTheme="minorHAnsi" w:eastAsia="Times New Roman" w:hAnsiTheme="minorHAnsi"/>
          <w:color w:val="000000"/>
        </w:rPr>
        <w:t>)</w:t>
      </w:r>
      <w:r w:rsidR="00E66F86" w:rsidRPr="00655B0C">
        <w:rPr>
          <w:rFonts w:asciiTheme="minorHAnsi" w:eastAsia="Times New Roman" w:hAnsiTheme="minorHAnsi"/>
          <w:color w:val="000000"/>
        </w:rPr>
        <w:t xml:space="preserve"> </w:t>
      </w:r>
      <w:r w:rsidRPr="00655B0C">
        <w:rPr>
          <w:rFonts w:asciiTheme="minorHAnsi" w:eastAsia="Times New Roman" w:hAnsiTheme="minorHAnsi"/>
          <w:color w:val="000000"/>
        </w:rPr>
        <w:t>will provide information on the MDE test security tip</w:t>
      </w:r>
      <w:r w:rsidR="00144B6F" w:rsidRPr="00655B0C">
        <w:rPr>
          <w:rFonts w:asciiTheme="minorHAnsi" w:eastAsia="Times New Roman" w:hAnsiTheme="minorHAnsi"/>
          <w:color w:val="000000"/>
        </w:rPr>
        <w:t xml:space="preserve"> </w:t>
      </w:r>
      <w:r w:rsidRPr="00655B0C">
        <w:rPr>
          <w:rFonts w:asciiTheme="minorHAnsi" w:eastAsia="Times New Roman" w:hAnsiTheme="minorHAnsi"/>
          <w:color w:val="000000"/>
        </w:rPr>
        <w:t>line and MDE contact information for reporting test security concerns</w:t>
      </w:r>
      <w:r w:rsidR="00E66F86" w:rsidRPr="00655B0C">
        <w:rPr>
          <w:rFonts w:asciiTheme="minorHAnsi" w:eastAsia="Times New Roman" w:hAnsiTheme="minorHAnsi"/>
          <w:color w:val="000000"/>
        </w:rPr>
        <w:t xml:space="preserve">.  </w:t>
      </w:r>
      <w:r w:rsidRPr="00655B0C">
        <w:rPr>
          <w:rFonts w:asciiTheme="minorHAnsi" w:eastAsia="Times New Roman" w:hAnsiTheme="minorHAnsi"/>
          <w:color w:val="000000"/>
        </w:rPr>
        <w:t> </w:t>
      </w:r>
      <w:r w:rsidR="00E66F86" w:rsidRPr="00655B0C">
        <w:rPr>
          <w:rFonts w:asciiTheme="minorHAnsi" w:eastAsia="Times New Roman" w:hAnsiTheme="minorHAnsi"/>
          <w:color w:val="000000"/>
        </w:rPr>
        <w:t>Staff will record any concerns</w:t>
      </w:r>
      <w:r w:rsidRPr="00655B0C">
        <w:rPr>
          <w:rFonts w:asciiTheme="minorHAnsi" w:eastAsia="Times New Roman" w:hAnsiTheme="minorHAnsi"/>
          <w:color w:val="000000"/>
        </w:rPr>
        <w:t xml:space="preserve"> </w:t>
      </w:r>
      <w:r w:rsidR="00E66F86" w:rsidRPr="00655B0C">
        <w:rPr>
          <w:rFonts w:asciiTheme="minorHAnsi" w:eastAsia="Times New Roman" w:hAnsiTheme="minorHAnsi"/>
          <w:color w:val="000000"/>
        </w:rPr>
        <w:t>by</w:t>
      </w:r>
      <w:r w:rsidRPr="00655B0C">
        <w:rPr>
          <w:rFonts w:asciiTheme="minorHAnsi" w:eastAsia="Times New Roman" w:hAnsiTheme="minorHAnsi"/>
          <w:color w:val="000000"/>
        </w:rPr>
        <w:t xml:space="preserve"> </w:t>
      </w:r>
      <w:r w:rsidR="009D46AB" w:rsidRPr="00655B0C">
        <w:rPr>
          <w:rFonts w:asciiTheme="minorHAnsi" w:eastAsia="Times New Roman" w:hAnsiTheme="minorHAnsi"/>
          <w:color w:val="000000"/>
        </w:rPr>
        <w:t xml:space="preserve">completing the </w:t>
      </w:r>
      <w:r w:rsidR="00E66F86" w:rsidRPr="00655B0C">
        <w:rPr>
          <w:rFonts w:asciiTheme="minorHAnsi" w:eastAsia="Times New Roman" w:hAnsiTheme="minorHAnsi"/>
          <w:color w:val="0070C0"/>
        </w:rPr>
        <w:t xml:space="preserve">Test Administration Report (TAR). </w:t>
      </w:r>
      <w:r w:rsidR="004848BE">
        <w:rPr>
          <w:rFonts w:asciiTheme="minorHAnsi" w:eastAsia="Times New Roman" w:hAnsiTheme="minorHAnsi"/>
          <w:color w:val="0070C0"/>
        </w:rPr>
        <w:t xml:space="preserve">The DAC will provide the TAR upon request. </w:t>
      </w:r>
      <w:r w:rsidR="00DD6B77" w:rsidRPr="00655B0C">
        <w:rPr>
          <w:rFonts w:asciiTheme="minorHAnsi" w:eastAsia="Times New Roman" w:hAnsiTheme="minorHAnsi"/>
          <w:color w:val="000000"/>
        </w:rPr>
        <w:t xml:space="preserve">District policies and procedures will be </w:t>
      </w:r>
      <w:r w:rsidR="00A628C8" w:rsidRPr="00655B0C">
        <w:rPr>
          <w:rFonts w:asciiTheme="minorHAnsi" w:eastAsia="Times New Roman" w:hAnsiTheme="minorHAnsi"/>
          <w:color w:val="000000"/>
        </w:rPr>
        <w:t xml:space="preserve">distributed </w:t>
      </w:r>
      <w:r w:rsidR="00E66F86" w:rsidRPr="00655B0C">
        <w:rPr>
          <w:rFonts w:asciiTheme="minorHAnsi" w:eastAsia="Times New Roman" w:hAnsiTheme="minorHAnsi"/>
          <w:color w:val="000000"/>
        </w:rPr>
        <w:t xml:space="preserve">by the DAC </w:t>
      </w:r>
      <w:r w:rsidR="00A628C8" w:rsidRPr="00655B0C">
        <w:rPr>
          <w:rFonts w:asciiTheme="minorHAnsi" w:eastAsia="Times New Roman" w:hAnsiTheme="minorHAnsi"/>
          <w:color w:val="000000"/>
        </w:rPr>
        <w:t>to</w:t>
      </w:r>
      <w:r w:rsidR="00E66F86" w:rsidRPr="00655B0C">
        <w:rPr>
          <w:rFonts w:asciiTheme="minorHAnsi" w:eastAsia="Times New Roman" w:hAnsiTheme="minorHAnsi"/>
          <w:color w:val="000000"/>
        </w:rPr>
        <w:t xml:space="preserve"> test monitor</w:t>
      </w:r>
      <w:r w:rsidR="00A628C8" w:rsidRPr="00655B0C">
        <w:rPr>
          <w:rFonts w:asciiTheme="minorHAnsi" w:eastAsia="Times New Roman" w:hAnsiTheme="minorHAnsi"/>
          <w:color w:val="000000"/>
        </w:rPr>
        <w:t xml:space="preserve"> staff via a testing committee meeting</w:t>
      </w:r>
      <w:r w:rsidR="00E66F86" w:rsidRPr="00655B0C">
        <w:rPr>
          <w:rFonts w:asciiTheme="minorHAnsi" w:eastAsia="Times New Roman" w:hAnsiTheme="minorHAnsi"/>
          <w:color w:val="000000"/>
        </w:rPr>
        <w:t xml:space="preserve"> prior to testing sessions</w:t>
      </w:r>
      <w:r w:rsidR="004848BE">
        <w:rPr>
          <w:rFonts w:asciiTheme="minorHAnsi" w:eastAsia="Times New Roman" w:hAnsiTheme="minorHAnsi"/>
          <w:color w:val="000000"/>
        </w:rPr>
        <w:t xml:space="preserve"> or via email communication</w:t>
      </w:r>
      <w:r w:rsidR="00E66F86" w:rsidRPr="00655B0C">
        <w:rPr>
          <w:rFonts w:asciiTheme="minorHAnsi" w:eastAsia="Times New Roman" w:hAnsiTheme="minorHAnsi"/>
          <w:color w:val="000000"/>
        </w:rPr>
        <w:t>.</w:t>
      </w:r>
    </w:p>
    <w:p w14:paraId="626679A6" w14:textId="77777777" w:rsidR="003354D2" w:rsidRPr="00655B0C" w:rsidRDefault="003354D2" w:rsidP="00DD6B77">
      <w:pPr>
        <w:rPr>
          <w:rFonts w:asciiTheme="minorHAnsi" w:eastAsia="Times New Roman" w:hAnsiTheme="minorHAnsi"/>
          <w:color w:val="000000"/>
        </w:rPr>
      </w:pPr>
    </w:p>
    <w:p w14:paraId="5802CEA4" w14:textId="77777777" w:rsidR="008D7A2E" w:rsidRPr="00655B0C" w:rsidRDefault="008D7A2E" w:rsidP="00DD6B77">
      <w:pPr>
        <w:rPr>
          <w:rFonts w:asciiTheme="minorHAnsi" w:eastAsia="Times New Roman" w:hAnsiTheme="minorHAnsi"/>
          <w:color w:val="000000"/>
        </w:rPr>
      </w:pPr>
    </w:p>
    <w:p w14:paraId="04EE51C1" w14:textId="77777777" w:rsidR="003354D2" w:rsidRPr="00655B0C" w:rsidRDefault="003354D2" w:rsidP="003354D2">
      <w:pPr>
        <w:rPr>
          <w:rFonts w:asciiTheme="minorHAnsi" w:eastAsia="Times New Roman" w:hAnsiTheme="minorHAnsi" w:cs="Arial"/>
          <w:b/>
          <w:bCs/>
          <w:i/>
          <w:iCs/>
          <w:caps/>
          <w:color w:val="2B7389"/>
          <w:shd w:val="clear" w:color="auto" w:fill="FFFFFF"/>
        </w:rPr>
      </w:pPr>
      <w:r w:rsidRPr="00655B0C">
        <w:rPr>
          <w:rFonts w:asciiTheme="minorHAnsi" w:eastAsia="Times New Roman" w:hAnsiTheme="minorHAnsi" w:cs="Arial"/>
          <w:b/>
          <w:bCs/>
          <w:i/>
          <w:iCs/>
          <w:caps/>
          <w:color w:val="2B7389"/>
          <w:shd w:val="clear" w:color="auto" w:fill="FFFFFF"/>
        </w:rPr>
        <w:t>DISTRICT POLICIES AND PROCEDURES FOR TESTING – PREPARATION</w:t>
      </w:r>
    </w:p>
    <w:p w14:paraId="7FBA7BE4" w14:textId="77777777" w:rsidR="00FF5215" w:rsidRPr="00655B0C" w:rsidRDefault="00FF5215" w:rsidP="003354D2">
      <w:pPr>
        <w:rPr>
          <w:rFonts w:asciiTheme="minorHAnsi" w:eastAsia="Times New Roman" w:hAnsiTheme="minorHAnsi" w:cs="Arial"/>
          <w:bCs/>
          <w:iCs/>
          <w:caps/>
          <w:color w:val="2B7389"/>
          <w:shd w:val="clear" w:color="auto" w:fill="FFFFFF"/>
        </w:rPr>
      </w:pPr>
    </w:p>
    <w:p w14:paraId="3239B82A" w14:textId="77777777" w:rsidR="003354D2" w:rsidRPr="00655B0C" w:rsidRDefault="003354D2" w:rsidP="003354D2">
      <w:pPr>
        <w:rPr>
          <w:rFonts w:asciiTheme="minorHAnsi" w:eastAsia="Times New Roman" w:hAnsiTheme="minorHAnsi"/>
        </w:rPr>
      </w:pPr>
      <w:r w:rsidRPr="00655B0C">
        <w:rPr>
          <w:rFonts w:asciiTheme="minorHAnsi" w:eastAsia="Times New Roman" w:hAnsiTheme="minorHAnsi"/>
          <w:b/>
          <w:bCs/>
          <w:color w:val="000000"/>
        </w:rPr>
        <w:t>Student Resources</w:t>
      </w:r>
    </w:p>
    <w:p w14:paraId="2CBAF924" w14:textId="2120CD08" w:rsidR="007920CF" w:rsidRPr="00655B0C" w:rsidRDefault="007920CF" w:rsidP="007920CF">
      <w:pPr>
        <w:pStyle w:val="NormalWeb"/>
        <w:spacing w:before="0" w:beforeAutospacing="0" w:after="0" w:afterAutospacing="0"/>
        <w:textAlignment w:val="baseline"/>
        <w:rPr>
          <w:rFonts w:asciiTheme="minorHAnsi" w:hAnsiTheme="minorHAnsi"/>
          <w:color w:val="000000"/>
        </w:rPr>
      </w:pPr>
      <w:r w:rsidRPr="00655B0C">
        <w:rPr>
          <w:rFonts w:asciiTheme="minorHAnsi" w:hAnsiTheme="minorHAnsi"/>
          <w:color w:val="000000"/>
        </w:rPr>
        <w:t>MCA test training for students in Pearson Access Next:</w:t>
      </w:r>
    </w:p>
    <w:p w14:paraId="03DF1B23" w14:textId="78C2FED7" w:rsidR="007920CF" w:rsidRPr="00655B0C" w:rsidRDefault="00000000" w:rsidP="007920CF">
      <w:pPr>
        <w:pStyle w:val="NormalWeb"/>
        <w:spacing w:before="0" w:beforeAutospacing="0" w:after="0" w:afterAutospacing="0"/>
        <w:textAlignment w:val="baseline"/>
        <w:rPr>
          <w:rFonts w:asciiTheme="minorHAnsi" w:hAnsiTheme="minorHAnsi"/>
          <w:color w:val="000000"/>
        </w:rPr>
      </w:pPr>
      <w:hyperlink r:id="rId5" w:history="1">
        <w:r w:rsidR="007920CF" w:rsidRPr="00655B0C">
          <w:rPr>
            <w:rStyle w:val="Hyperlink"/>
            <w:rFonts w:asciiTheme="minorHAnsi" w:hAnsiTheme="minorHAnsi"/>
          </w:rPr>
          <w:t>http://minnesota.pearsonaccessnext.com/tutorial/</w:t>
        </w:r>
      </w:hyperlink>
    </w:p>
    <w:p w14:paraId="233BC999" w14:textId="77777777" w:rsidR="007920CF" w:rsidRPr="00655B0C" w:rsidRDefault="007920CF" w:rsidP="007920CF">
      <w:pPr>
        <w:pStyle w:val="NormalWeb"/>
        <w:spacing w:before="0" w:beforeAutospacing="0" w:after="0" w:afterAutospacing="0"/>
        <w:textAlignment w:val="baseline"/>
        <w:rPr>
          <w:rFonts w:asciiTheme="minorHAnsi" w:hAnsiTheme="minorHAnsi"/>
          <w:color w:val="000000"/>
        </w:rPr>
      </w:pPr>
    </w:p>
    <w:p w14:paraId="6BB76475" w14:textId="054508EB" w:rsidR="007920CF" w:rsidRPr="00655B0C" w:rsidRDefault="007920CF" w:rsidP="007920CF">
      <w:pPr>
        <w:pStyle w:val="NormalWeb"/>
        <w:spacing w:before="0" w:beforeAutospacing="0" w:after="0" w:afterAutospacing="0"/>
        <w:textAlignment w:val="baseline"/>
        <w:rPr>
          <w:rFonts w:asciiTheme="minorHAnsi" w:hAnsiTheme="minorHAnsi"/>
          <w:color w:val="000000"/>
        </w:rPr>
      </w:pPr>
      <w:r w:rsidRPr="00655B0C">
        <w:rPr>
          <w:rFonts w:asciiTheme="minorHAnsi" w:hAnsiTheme="minorHAnsi"/>
          <w:color w:val="000000"/>
        </w:rPr>
        <w:t>All students testing online in all grades will participate in the following tutorials:</w:t>
      </w:r>
    </w:p>
    <w:p w14:paraId="1BF491E7" w14:textId="77777777" w:rsidR="007920CF" w:rsidRPr="00655B0C" w:rsidRDefault="007920CF" w:rsidP="007920CF">
      <w:pPr>
        <w:pStyle w:val="NormalWeb"/>
        <w:spacing w:before="0" w:beforeAutospacing="0" w:after="0" w:afterAutospacing="0"/>
        <w:ind w:firstLine="720"/>
        <w:textAlignment w:val="baseline"/>
        <w:rPr>
          <w:rFonts w:asciiTheme="minorHAnsi" w:hAnsiTheme="minorHAnsi"/>
          <w:color w:val="000000"/>
        </w:rPr>
      </w:pPr>
      <w:r w:rsidRPr="00655B0C">
        <w:rPr>
          <w:rFonts w:asciiTheme="minorHAnsi" w:hAnsiTheme="minorHAnsi"/>
          <w:color w:val="000000"/>
        </w:rPr>
        <w:t>Navigation</w:t>
      </w:r>
    </w:p>
    <w:p w14:paraId="108E0AC3" w14:textId="77777777" w:rsidR="007920CF" w:rsidRPr="00655B0C" w:rsidRDefault="007920CF" w:rsidP="007920CF">
      <w:pPr>
        <w:pStyle w:val="NormalWeb"/>
        <w:spacing w:before="0" w:beforeAutospacing="0" w:after="0" w:afterAutospacing="0"/>
        <w:ind w:firstLine="720"/>
        <w:textAlignment w:val="baseline"/>
        <w:rPr>
          <w:rFonts w:asciiTheme="minorHAnsi" w:hAnsiTheme="minorHAnsi"/>
          <w:color w:val="000000"/>
        </w:rPr>
      </w:pPr>
      <w:r w:rsidRPr="00655B0C">
        <w:rPr>
          <w:rFonts w:asciiTheme="minorHAnsi" w:hAnsiTheme="minorHAnsi"/>
          <w:color w:val="000000"/>
        </w:rPr>
        <w:t>Tools available</w:t>
      </w:r>
    </w:p>
    <w:p w14:paraId="343F8507" w14:textId="1D0291E9" w:rsidR="007920CF" w:rsidRPr="00655B0C" w:rsidRDefault="007920CF" w:rsidP="007920CF">
      <w:pPr>
        <w:pStyle w:val="NormalWeb"/>
        <w:spacing w:before="0" w:beforeAutospacing="0" w:after="0" w:afterAutospacing="0"/>
        <w:ind w:firstLine="720"/>
        <w:textAlignment w:val="baseline"/>
        <w:rPr>
          <w:rFonts w:asciiTheme="minorHAnsi" w:hAnsiTheme="minorHAnsi"/>
          <w:color w:val="000000"/>
        </w:rPr>
      </w:pPr>
      <w:r w:rsidRPr="00655B0C">
        <w:rPr>
          <w:rFonts w:asciiTheme="minorHAnsi" w:hAnsiTheme="minorHAnsi"/>
          <w:color w:val="000000"/>
        </w:rPr>
        <w:t>Item types</w:t>
      </w:r>
    </w:p>
    <w:p w14:paraId="7DE388C3" w14:textId="33B66578" w:rsidR="007920CF" w:rsidRPr="00655B0C" w:rsidRDefault="007920CF" w:rsidP="00144B6F">
      <w:pPr>
        <w:pStyle w:val="NormalWeb"/>
        <w:spacing w:before="0" w:beforeAutospacing="0" w:after="0" w:afterAutospacing="0"/>
        <w:ind w:left="720"/>
        <w:textAlignment w:val="baseline"/>
        <w:rPr>
          <w:rFonts w:asciiTheme="minorHAnsi" w:hAnsiTheme="minorHAnsi"/>
          <w:color w:val="000000"/>
        </w:rPr>
      </w:pPr>
      <w:r w:rsidRPr="00655B0C">
        <w:rPr>
          <w:rFonts w:asciiTheme="minorHAnsi" w:hAnsiTheme="minorHAnsi"/>
          <w:color w:val="000000"/>
        </w:rPr>
        <w:t>Students will also be exposed to the online directions and item samplers provided by Pearson</w:t>
      </w:r>
      <w:r w:rsidR="00144B6F" w:rsidRPr="00655B0C">
        <w:rPr>
          <w:rFonts w:asciiTheme="minorHAnsi" w:hAnsiTheme="minorHAnsi"/>
          <w:color w:val="000000"/>
        </w:rPr>
        <w:t xml:space="preserve"> </w:t>
      </w:r>
      <w:r w:rsidRPr="00655B0C">
        <w:rPr>
          <w:rFonts w:asciiTheme="minorHAnsi" w:hAnsiTheme="minorHAnsi"/>
          <w:color w:val="000000"/>
        </w:rPr>
        <w:t>Access Next</w:t>
      </w:r>
    </w:p>
    <w:p w14:paraId="64007A81" w14:textId="77777777" w:rsidR="00231E01" w:rsidRPr="00655B0C" w:rsidRDefault="00231E01" w:rsidP="007920CF">
      <w:pPr>
        <w:pStyle w:val="NormalWeb"/>
        <w:spacing w:before="0" w:beforeAutospacing="0" w:after="0" w:afterAutospacing="0"/>
        <w:ind w:firstLine="720"/>
        <w:textAlignment w:val="baseline"/>
        <w:rPr>
          <w:rFonts w:asciiTheme="minorHAnsi" w:hAnsiTheme="minorHAnsi"/>
          <w:color w:val="000000"/>
        </w:rPr>
      </w:pPr>
    </w:p>
    <w:p w14:paraId="739394FA" w14:textId="15EE8C6F" w:rsidR="00231E01" w:rsidRPr="00655B0C" w:rsidRDefault="00231E01" w:rsidP="00231E01">
      <w:pPr>
        <w:pStyle w:val="NormalWeb"/>
        <w:spacing w:before="0" w:beforeAutospacing="0" w:after="0" w:afterAutospacing="0"/>
        <w:textAlignment w:val="baseline"/>
        <w:rPr>
          <w:rFonts w:asciiTheme="minorHAnsi" w:hAnsiTheme="minorHAnsi"/>
          <w:color w:val="000000"/>
        </w:rPr>
      </w:pPr>
      <w:r w:rsidRPr="00655B0C">
        <w:rPr>
          <w:rFonts w:asciiTheme="minorHAnsi" w:hAnsiTheme="minorHAnsi"/>
          <w:color w:val="000000"/>
        </w:rPr>
        <w:t>Staff Responsible for student training:</w:t>
      </w:r>
    </w:p>
    <w:p w14:paraId="07E8855F" w14:textId="711E8496" w:rsidR="002E3CF1" w:rsidRDefault="00231E01" w:rsidP="002E3CF1">
      <w:pPr>
        <w:pStyle w:val="NormalWeb"/>
        <w:spacing w:before="0" w:beforeAutospacing="0" w:after="0" w:afterAutospacing="0"/>
        <w:textAlignment w:val="baseline"/>
        <w:rPr>
          <w:rFonts w:asciiTheme="minorHAnsi" w:hAnsiTheme="minorHAnsi"/>
          <w:color w:val="000000"/>
        </w:rPr>
      </w:pPr>
      <w:r w:rsidRPr="00655B0C">
        <w:rPr>
          <w:rFonts w:asciiTheme="minorHAnsi" w:hAnsiTheme="minorHAnsi"/>
          <w:color w:val="000000"/>
        </w:rPr>
        <w:tab/>
      </w:r>
      <w:r w:rsidR="00C31F9A">
        <w:rPr>
          <w:rFonts w:asciiTheme="minorHAnsi" w:hAnsiTheme="minorHAnsi"/>
          <w:color w:val="000000"/>
        </w:rPr>
        <w:t>Chris Raden</w:t>
      </w:r>
    </w:p>
    <w:p w14:paraId="117118B4" w14:textId="4B3B3599" w:rsidR="002E3CF1" w:rsidRDefault="002E3CF1" w:rsidP="002E3CF1">
      <w:pPr>
        <w:pStyle w:val="NormalWeb"/>
        <w:spacing w:before="0" w:beforeAutospacing="0" w:after="0" w:afterAutospacing="0"/>
        <w:textAlignment w:val="baseline"/>
        <w:rPr>
          <w:rFonts w:asciiTheme="minorHAnsi" w:hAnsiTheme="minorHAnsi"/>
          <w:color w:val="000000"/>
        </w:rPr>
      </w:pPr>
      <w:r>
        <w:rPr>
          <w:rFonts w:asciiTheme="minorHAnsi" w:hAnsiTheme="minorHAnsi"/>
          <w:color w:val="000000"/>
        </w:rPr>
        <w:tab/>
      </w:r>
      <w:r w:rsidR="00124EC5">
        <w:rPr>
          <w:rFonts w:asciiTheme="minorHAnsi" w:hAnsiTheme="minorHAnsi"/>
          <w:color w:val="000000"/>
        </w:rPr>
        <w:t xml:space="preserve">Nicole </w:t>
      </w:r>
      <w:proofErr w:type="spellStart"/>
      <w:r w:rsidR="00124EC5">
        <w:rPr>
          <w:rFonts w:asciiTheme="minorHAnsi" w:hAnsiTheme="minorHAnsi"/>
          <w:color w:val="000000"/>
        </w:rPr>
        <w:t>Moulzolf</w:t>
      </w:r>
      <w:proofErr w:type="spellEnd"/>
      <w:r w:rsidR="00E85415">
        <w:rPr>
          <w:rFonts w:asciiTheme="minorHAnsi" w:hAnsiTheme="minorHAnsi"/>
          <w:color w:val="000000"/>
        </w:rPr>
        <w:t xml:space="preserve"> </w:t>
      </w:r>
    </w:p>
    <w:p w14:paraId="1485F194" w14:textId="5FCE4F1B" w:rsidR="00B00565" w:rsidRPr="00655B0C" w:rsidRDefault="00B00565" w:rsidP="002E3CF1">
      <w:pPr>
        <w:pStyle w:val="NormalWeb"/>
        <w:spacing w:before="0" w:beforeAutospacing="0" w:after="0" w:afterAutospacing="0"/>
        <w:textAlignment w:val="baseline"/>
        <w:rPr>
          <w:rFonts w:asciiTheme="minorHAnsi" w:hAnsiTheme="minorHAnsi"/>
          <w:color w:val="000000"/>
        </w:rPr>
      </w:pPr>
      <w:r>
        <w:rPr>
          <w:rFonts w:asciiTheme="minorHAnsi" w:hAnsiTheme="minorHAnsi"/>
          <w:color w:val="000000"/>
        </w:rPr>
        <w:tab/>
        <w:t>Karla Kaiser</w:t>
      </w:r>
    </w:p>
    <w:p w14:paraId="2CAEE2B0" w14:textId="77777777" w:rsidR="00231E01" w:rsidRPr="00655B0C" w:rsidRDefault="00231E01" w:rsidP="00231E01">
      <w:pPr>
        <w:pStyle w:val="NormalWeb"/>
        <w:spacing w:before="0" w:beforeAutospacing="0" w:after="0" w:afterAutospacing="0"/>
        <w:textAlignment w:val="baseline"/>
        <w:rPr>
          <w:rFonts w:asciiTheme="minorHAnsi" w:hAnsiTheme="minorHAnsi"/>
          <w:color w:val="000000"/>
        </w:rPr>
      </w:pPr>
    </w:p>
    <w:p w14:paraId="1940BF88" w14:textId="629E142A" w:rsidR="00231E01" w:rsidRPr="00655B0C" w:rsidRDefault="008D7A2E" w:rsidP="00231E01">
      <w:pPr>
        <w:pStyle w:val="NormalWeb"/>
        <w:spacing w:before="0" w:beforeAutospacing="0" w:after="0" w:afterAutospacing="0"/>
        <w:textAlignment w:val="baseline"/>
        <w:rPr>
          <w:rFonts w:asciiTheme="minorHAnsi" w:hAnsiTheme="minorHAnsi"/>
          <w:color w:val="000000"/>
        </w:rPr>
      </w:pPr>
      <w:r w:rsidRPr="00655B0C">
        <w:rPr>
          <w:rFonts w:asciiTheme="minorHAnsi" w:hAnsiTheme="minorHAnsi"/>
          <w:color w:val="000000"/>
        </w:rPr>
        <w:t>Students will be reminded by training staff of the importance of test security during the training times.  It can also be found in the Test Security and Procedures document on the district webpage.</w:t>
      </w:r>
      <w:r w:rsidRPr="00655B0C">
        <w:rPr>
          <w:rFonts w:asciiTheme="minorHAnsi" w:hAnsiTheme="minorHAnsi"/>
        </w:rPr>
        <w:t xml:space="preserve"> </w:t>
      </w:r>
      <w:hyperlink r:id="rId6" w:history="1">
        <w:r w:rsidRPr="00655B0C">
          <w:rPr>
            <w:rStyle w:val="Hyperlink"/>
            <w:rFonts w:asciiTheme="minorHAnsi" w:hAnsiTheme="minorHAnsi"/>
          </w:rPr>
          <w:t>https://www.bentonstearns.k12.mn.us/parent-resources</w:t>
        </w:r>
      </w:hyperlink>
    </w:p>
    <w:p w14:paraId="6D6C244E" w14:textId="77777777" w:rsidR="008D7A2E" w:rsidRPr="00655B0C" w:rsidRDefault="008D7A2E" w:rsidP="00231E01">
      <w:pPr>
        <w:pStyle w:val="NormalWeb"/>
        <w:spacing w:before="0" w:beforeAutospacing="0" w:after="0" w:afterAutospacing="0"/>
        <w:textAlignment w:val="baseline"/>
        <w:rPr>
          <w:rFonts w:asciiTheme="minorHAnsi" w:hAnsiTheme="minorHAnsi"/>
          <w:color w:val="000000"/>
        </w:rPr>
      </w:pPr>
    </w:p>
    <w:p w14:paraId="7EBE467C" w14:textId="4FB24E12" w:rsidR="008D7A2E" w:rsidRPr="00655B0C" w:rsidRDefault="008D7A2E" w:rsidP="00231E01">
      <w:pPr>
        <w:pStyle w:val="NormalWeb"/>
        <w:spacing w:before="0" w:beforeAutospacing="0" w:after="0" w:afterAutospacing="0"/>
        <w:textAlignment w:val="baseline"/>
        <w:rPr>
          <w:rFonts w:asciiTheme="minorHAnsi" w:hAnsiTheme="minorHAnsi"/>
          <w:b/>
          <w:color w:val="000000"/>
        </w:rPr>
      </w:pPr>
      <w:r w:rsidRPr="00655B0C">
        <w:rPr>
          <w:rFonts w:asciiTheme="minorHAnsi" w:hAnsiTheme="minorHAnsi"/>
          <w:b/>
          <w:color w:val="000000"/>
        </w:rPr>
        <w:t>Site preparation</w:t>
      </w:r>
    </w:p>
    <w:p w14:paraId="0DF53E01" w14:textId="208388B3" w:rsidR="004B60C2" w:rsidRPr="00655B0C" w:rsidRDefault="008D7A2E" w:rsidP="00231E01">
      <w:pPr>
        <w:pStyle w:val="NormalWeb"/>
        <w:spacing w:before="0" w:beforeAutospacing="0" w:after="0" w:afterAutospacing="0"/>
        <w:textAlignment w:val="baseline"/>
        <w:rPr>
          <w:rFonts w:asciiTheme="minorHAnsi" w:hAnsiTheme="minorHAnsi"/>
          <w:color w:val="000000"/>
        </w:rPr>
      </w:pPr>
      <w:r w:rsidRPr="00655B0C">
        <w:rPr>
          <w:rFonts w:asciiTheme="minorHAnsi" w:hAnsiTheme="minorHAnsi"/>
          <w:color w:val="000000"/>
        </w:rPr>
        <w:t xml:space="preserve">Classrooms used for testing will be reviewed by the DAC and the building assessment coordinator for materials not allowed in testing areas.  </w:t>
      </w:r>
      <w:r w:rsidR="00A24CD8" w:rsidRPr="00655B0C">
        <w:rPr>
          <w:rFonts w:asciiTheme="minorHAnsi" w:hAnsiTheme="minorHAnsi"/>
          <w:color w:val="000000"/>
        </w:rPr>
        <w:t>Bulletin</w:t>
      </w:r>
      <w:r w:rsidRPr="00655B0C">
        <w:rPr>
          <w:rFonts w:asciiTheme="minorHAnsi" w:hAnsiTheme="minorHAnsi"/>
          <w:color w:val="000000"/>
        </w:rPr>
        <w:t xml:space="preserve"> boards will be covered with paper if necessary.</w:t>
      </w:r>
      <w:r w:rsidR="00A24CD8" w:rsidRPr="00655B0C">
        <w:rPr>
          <w:rFonts w:asciiTheme="minorHAnsi" w:hAnsiTheme="minorHAnsi"/>
          <w:color w:val="000000"/>
        </w:rPr>
        <w:t xml:space="preserve">  </w:t>
      </w:r>
      <w:r w:rsidR="004B60C2" w:rsidRPr="00655B0C">
        <w:rPr>
          <w:rFonts w:asciiTheme="minorHAnsi" w:hAnsiTheme="minorHAnsi"/>
          <w:color w:val="000000"/>
        </w:rPr>
        <w:t>Tech Check will have all iPads and student laptops updated and ready for testing.</w:t>
      </w:r>
    </w:p>
    <w:p w14:paraId="35796A71" w14:textId="77777777" w:rsidR="004B60C2" w:rsidRPr="00655B0C" w:rsidRDefault="004B60C2" w:rsidP="00231E01">
      <w:pPr>
        <w:pStyle w:val="NormalWeb"/>
        <w:spacing w:before="0" w:beforeAutospacing="0" w:after="0" w:afterAutospacing="0"/>
        <w:textAlignment w:val="baseline"/>
        <w:rPr>
          <w:rFonts w:asciiTheme="minorHAnsi" w:hAnsiTheme="minorHAnsi"/>
          <w:color w:val="000000"/>
        </w:rPr>
      </w:pPr>
    </w:p>
    <w:p w14:paraId="426F1116" w14:textId="1E776F08" w:rsidR="00EC64EA" w:rsidRPr="00655B0C" w:rsidRDefault="00EC64EA" w:rsidP="00EC64EA">
      <w:pPr>
        <w:rPr>
          <w:rFonts w:asciiTheme="minorHAnsi" w:eastAsia="Times New Roman" w:hAnsiTheme="minorHAnsi"/>
          <w:color w:val="000000"/>
        </w:rPr>
      </w:pPr>
      <w:r w:rsidRPr="00655B0C">
        <w:rPr>
          <w:rFonts w:asciiTheme="minorHAnsi" w:eastAsia="Times New Roman" w:hAnsiTheme="minorHAnsi"/>
          <w:color w:val="000000"/>
        </w:rPr>
        <w:t xml:space="preserve">Materials allowed for testing will be gathered by the test monitors and will be distributed on the day of testing as follows: staff will pick up student login tickets from the </w:t>
      </w:r>
      <w:r w:rsidR="00474C48">
        <w:rPr>
          <w:rFonts w:asciiTheme="minorHAnsi" w:eastAsia="Times New Roman" w:hAnsiTheme="minorHAnsi"/>
          <w:color w:val="000000"/>
        </w:rPr>
        <w:t>SAC</w:t>
      </w:r>
      <w:r w:rsidRPr="00655B0C">
        <w:rPr>
          <w:rFonts w:asciiTheme="minorHAnsi" w:eastAsia="Times New Roman" w:hAnsiTheme="minorHAnsi"/>
          <w:color w:val="000000"/>
        </w:rPr>
        <w:t xml:space="preserve"> the morning of testing.  The tickets will be </w:t>
      </w:r>
      <w:r w:rsidR="008B47F2" w:rsidRPr="00655B0C">
        <w:rPr>
          <w:rFonts w:asciiTheme="minorHAnsi" w:eastAsia="Times New Roman" w:hAnsiTheme="minorHAnsi"/>
          <w:color w:val="000000"/>
        </w:rPr>
        <w:t xml:space="preserve">kept securely stored and </w:t>
      </w:r>
      <w:r w:rsidRPr="00655B0C">
        <w:rPr>
          <w:rFonts w:asciiTheme="minorHAnsi" w:eastAsia="Times New Roman" w:hAnsiTheme="minorHAnsi"/>
          <w:color w:val="000000"/>
        </w:rPr>
        <w:t xml:space="preserve">returned to the </w:t>
      </w:r>
      <w:r w:rsidR="00474C48">
        <w:rPr>
          <w:rFonts w:asciiTheme="minorHAnsi" w:eastAsia="Times New Roman" w:hAnsiTheme="minorHAnsi"/>
          <w:color w:val="000000"/>
        </w:rPr>
        <w:t>SAC</w:t>
      </w:r>
      <w:r w:rsidRPr="00655B0C">
        <w:rPr>
          <w:rFonts w:asciiTheme="minorHAnsi" w:eastAsia="Times New Roman" w:hAnsiTheme="minorHAnsi"/>
          <w:color w:val="000000"/>
        </w:rPr>
        <w:t xml:space="preserve"> at the end of testing</w:t>
      </w:r>
      <w:r w:rsidR="008B47F2" w:rsidRPr="00655B0C">
        <w:rPr>
          <w:rFonts w:asciiTheme="minorHAnsi" w:eastAsia="Times New Roman" w:hAnsiTheme="minorHAnsi"/>
          <w:color w:val="000000"/>
        </w:rPr>
        <w:t xml:space="preserve"> sessions</w:t>
      </w:r>
      <w:r w:rsidRPr="00655B0C">
        <w:rPr>
          <w:rFonts w:asciiTheme="minorHAnsi" w:eastAsia="Times New Roman" w:hAnsiTheme="minorHAnsi"/>
          <w:color w:val="000000"/>
        </w:rPr>
        <w:t>.</w:t>
      </w:r>
    </w:p>
    <w:p w14:paraId="2A4FC953" w14:textId="77777777" w:rsidR="00EC64EA" w:rsidRPr="00655B0C" w:rsidRDefault="00EC64EA" w:rsidP="00EC64EA">
      <w:pPr>
        <w:rPr>
          <w:rFonts w:asciiTheme="minorHAnsi" w:eastAsia="Times New Roman" w:hAnsiTheme="minorHAnsi"/>
          <w:color w:val="000000"/>
        </w:rPr>
      </w:pPr>
    </w:p>
    <w:p w14:paraId="51EB3A16" w14:textId="173FB5EC" w:rsidR="00EC64EA" w:rsidRPr="00655B0C" w:rsidRDefault="00EC64EA" w:rsidP="00EC64EA">
      <w:pPr>
        <w:rPr>
          <w:rFonts w:asciiTheme="minorHAnsi" w:eastAsia="Times New Roman" w:hAnsiTheme="minorHAnsi"/>
          <w:color w:val="000000"/>
        </w:rPr>
      </w:pPr>
      <w:r w:rsidRPr="00655B0C">
        <w:rPr>
          <w:rFonts w:asciiTheme="minorHAnsi" w:eastAsia="Times New Roman" w:hAnsiTheme="minorHAnsi"/>
          <w:color w:val="000000"/>
        </w:rPr>
        <w:t>On the day of testing, students will be directed to the assigned rooms by their homeroom teachers.  The teachers and parap</w:t>
      </w:r>
      <w:r w:rsidR="008828BC" w:rsidRPr="00655B0C">
        <w:rPr>
          <w:rFonts w:asciiTheme="minorHAnsi" w:eastAsia="Times New Roman" w:hAnsiTheme="minorHAnsi"/>
          <w:color w:val="000000"/>
        </w:rPr>
        <w:t xml:space="preserve">rofessionals will be provided documentation of the locations of testing and the student groupings for testing the </w:t>
      </w:r>
      <w:r w:rsidR="008B47F2" w:rsidRPr="00655B0C">
        <w:rPr>
          <w:rFonts w:asciiTheme="minorHAnsi" w:eastAsia="Times New Roman" w:hAnsiTheme="minorHAnsi"/>
          <w:color w:val="000000"/>
        </w:rPr>
        <w:t>Monday</w:t>
      </w:r>
      <w:r w:rsidR="008828BC" w:rsidRPr="00655B0C">
        <w:rPr>
          <w:rFonts w:asciiTheme="minorHAnsi" w:eastAsia="Times New Roman" w:hAnsiTheme="minorHAnsi"/>
          <w:color w:val="000000"/>
        </w:rPr>
        <w:t xml:space="preserve"> prior to each subject test.</w:t>
      </w:r>
    </w:p>
    <w:p w14:paraId="038CD88D" w14:textId="77777777" w:rsidR="008828BC" w:rsidRPr="00655B0C" w:rsidRDefault="008828BC" w:rsidP="00EC64EA">
      <w:pPr>
        <w:rPr>
          <w:rFonts w:asciiTheme="minorHAnsi" w:eastAsia="Times New Roman" w:hAnsiTheme="minorHAnsi"/>
          <w:color w:val="000000"/>
        </w:rPr>
      </w:pPr>
    </w:p>
    <w:p w14:paraId="4D5C44E8" w14:textId="46985668" w:rsidR="008828BC" w:rsidRPr="00655B0C" w:rsidRDefault="008828BC" w:rsidP="00EC64EA">
      <w:pPr>
        <w:rPr>
          <w:rFonts w:asciiTheme="minorHAnsi" w:eastAsia="Times New Roman" w:hAnsiTheme="minorHAnsi"/>
          <w:color w:val="000000"/>
        </w:rPr>
      </w:pPr>
      <w:r w:rsidRPr="00655B0C">
        <w:rPr>
          <w:rFonts w:asciiTheme="minorHAnsi" w:eastAsia="Times New Roman" w:hAnsiTheme="minorHAnsi"/>
          <w:color w:val="000000"/>
        </w:rPr>
        <w:t>The test monitors will document attendance in the front cover of their test materials folder.</w:t>
      </w:r>
    </w:p>
    <w:p w14:paraId="65786D37" w14:textId="77777777" w:rsidR="008D7A2E" w:rsidRPr="00655B0C" w:rsidRDefault="008D7A2E" w:rsidP="00231E01">
      <w:pPr>
        <w:pStyle w:val="NormalWeb"/>
        <w:spacing w:before="0" w:beforeAutospacing="0" w:after="0" w:afterAutospacing="0"/>
        <w:textAlignment w:val="baseline"/>
        <w:rPr>
          <w:rFonts w:asciiTheme="minorHAnsi" w:hAnsiTheme="minorHAnsi"/>
          <w:color w:val="000000"/>
        </w:rPr>
      </w:pPr>
    </w:p>
    <w:p w14:paraId="66A51AF9" w14:textId="77777777" w:rsidR="00EC4BF1" w:rsidRPr="00655B0C" w:rsidRDefault="00EC4BF1" w:rsidP="00EC4BF1">
      <w:pPr>
        <w:keepNext/>
        <w:rPr>
          <w:rFonts w:asciiTheme="minorHAnsi" w:hAnsiTheme="minorHAnsi"/>
        </w:rPr>
      </w:pPr>
    </w:p>
    <w:p w14:paraId="6A2F3FDF" w14:textId="77777777" w:rsidR="00EC4BF1" w:rsidRPr="00655B0C" w:rsidRDefault="00EC4BF1" w:rsidP="00EC4BF1">
      <w:pPr>
        <w:keepNext/>
        <w:rPr>
          <w:rFonts w:asciiTheme="minorHAnsi" w:hAnsiTheme="minorHAnsi"/>
        </w:rPr>
      </w:pPr>
      <w:r w:rsidRPr="00655B0C">
        <w:rPr>
          <w:rFonts w:asciiTheme="minorHAnsi" w:hAnsiTheme="minorHAnsi"/>
        </w:rPr>
        <w:t>Materials allowed for testing will be gathered by the staff members listed below and will be distributed on the day of testing as follows:</w:t>
      </w:r>
    </w:p>
    <w:p w14:paraId="6708B731" w14:textId="77777777" w:rsidR="00EC4BF1" w:rsidRPr="00655B0C" w:rsidRDefault="00EC4BF1" w:rsidP="00EC4BF1">
      <w:pPr>
        <w:keepNext/>
        <w:rPr>
          <w:rFonts w:asciiTheme="minorHAnsi" w:hAnsiTheme="minorHAnsi"/>
        </w:rPr>
      </w:pPr>
    </w:p>
    <w:tbl>
      <w:tblPr>
        <w:tblStyle w:val="TableGrid"/>
        <w:tblW w:w="0" w:type="auto"/>
        <w:tblInd w:w="360" w:type="dxa"/>
        <w:tblLook w:val="04A0" w:firstRow="1" w:lastRow="0" w:firstColumn="1" w:lastColumn="0" w:noHBand="0" w:noVBand="1"/>
      </w:tblPr>
      <w:tblGrid>
        <w:gridCol w:w="3228"/>
        <w:gridCol w:w="3246"/>
        <w:gridCol w:w="3236"/>
      </w:tblGrid>
      <w:tr w:rsidR="00EC4BF1" w:rsidRPr="00655B0C" w14:paraId="3C4E445F" w14:textId="77777777" w:rsidTr="00EC4BF1">
        <w:trPr>
          <w:trHeight w:val="746"/>
        </w:trPr>
        <w:tc>
          <w:tcPr>
            <w:tcW w:w="3474" w:type="dxa"/>
          </w:tcPr>
          <w:p w14:paraId="31B245F9" w14:textId="77777777" w:rsidR="00EC4BF1" w:rsidRPr="00655B0C" w:rsidRDefault="00EC4BF1" w:rsidP="000B42AA">
            <w:pPr>
              <w:keepNext/>
              <w:spacing w:before="60" w:after="60"/>
              <w:rPr>
                <w:rFonts w:asciiTheme="minorHAnsi" w:hAnsiTheme="minorHAnsi"/>
                <w:b/>
                <w:bCs/>
                <w:sz w:val="24"/>
                <w:szCs w:val="24"/>
              </w:rPr>
            </w:pPr>
            <w:r w:rsidRPr="00655B0C">
              <w:rPr>
                <w:rFonts w:asciiTheme="minorHAnsi" w:hAnsiTheme="minorHAnsi"/>
                <w:b/>
                <w:bCs/>
                <w:sz w:val="24"/>
                <w:szCs w:val="24"/>
              </w:rPr>
              <w:t>Materials:</w:t>
            </w:r>
          </w:p>
        </w:tc>
        <w:tc>
          <w:tcPr>
            <w:tcW w:w="3494" w:type="dxa"/>
          </w:tcPr>
          <w:p w14:paraId="1F3333E1" w14:textId="77777777" w:rsidR="00EC4BF1" w:rsidRPr="00655B0C" w:rsidRDefault="00EC4BF1" w:rsidP="000B42AA">
            <w:pPr>
              <w:keepNext/>
              <w:spacing w:before="60" w:after="60"/>
              <w:rPr>
                <w:rFonts w:asciiTheme="minorHAnsi" w:hAnsiTheme="minorHAnsi"/>
                <w:sz w:val="24"/>
                <w:szCs w:val="24"/>
              </w:rPr>
            </w:pPr>
            <w:r w:rsidRPr="00655B0C">
              <w:rPr>
                <w:rFonts w:asciiTheme="minorHAnsi" w:hAnsiTheme="minorHAnsi"/>
                <w:b/>
                <w:bCs/>
                <w:sz w:val="24"/>
                <w:szCs w:val="24"/>
              </w:rPr>
              <w:t>Staff Members:</w:t>
            </w:r>
          </w:p>
        </w:tc>
        <w:tc>
          <w:tcPr>
            <w:tcW w:w="3462" w:type="dxa"/>
          </w:tcPr>
          <w:p w14:paraId="0A5A1117" w14:textId="77777777" w:rsidR="00EC4BF1" w:rsidRPr="00655B0C" w:rsidRDefault="00EC4BF1" w:rsidP="000B42AA">
            <w:pPr>
              <w:keepNext/>
              <w:spacing w:before="60" w:after="60"/>
              <w:rPr>
                <w:rFonts w:asciiTheme="minorHAnsi" w:hAnsiTheme="minorHAnsi"/>
                <w:sz w:val="24"/>
                <w:szCs w:val="24"/>
              </w:rPr>
            </w:pPr>
            <w:r w:rsidRPr="00655B0C">
              <w:rPr>
                <w:rFonts w:asciiTheme="minorHAnsi" w:hAnsiTheme="minorHAnsi"/>
                <w:b/>
                <w:bCs/>
                <w:sz w:val="24"/>
                <w:szCs w:val="24"/>
              </w:rPr>
              <w:t>Collection and Distribution Plan:</w:t>
            </w:r>
          </w:p>
        </w:tc>
      </w:tr>
      <w:tr w:rsidR="00EC4BF1" w:rsidRPr="00655B0C" w14:paraId="1D774361" w14:textId="77777777" w:rsidTr="000B42AA">
        <w:trPr>
          <w:trHeight w:val="521"/>
        </w:trPr>
        <w:tc>
          <w:tcPr>
            <w:tcW w:w="3474" w:type="dxa"/>
          </w:tcPr>
          <w:p w14:paraId="333078AD" w14:textId="77777777" w:rsidR="00EC4BF1" w:rsidRDefault="00EC4BF1" w:rsidP="000B42AA">
            <w:pPr>
              <w:rPr>
                <w:rFonts w:asciiTheme="minorHAnsi" w:hAnsiTheme="minorHAnsi"/>
                <w:b/>
                <w:bCs/>
                <w:sz w:val="24"/>
                <w:szCs w:val="24"/>
              </w:rPr>
            </w:pPr>
            <w:r w:rsidRPr="00655B0C">
              <w:rPr>
                <w:rFonts w:asciiTheme="minorHAnsi" w:hAnsiTheme="minorHAnsi"/>
                <w:b/>
                <w:bCs/>
                <w:sz w:val="24"/>
                <w:szCs w:val="24"/>
              </w:rPr>
              <w:t>MTAS testing materials</w:t>
            </w:r>
          </w:p>
          <w:p w14:paraId="65926414" w14:textId="77777777" w:rsidR="00246C9E" w:rsidRDefault="00246C9E" w:rsidP="000B42AA">
            <w:pPr>
              <w:rPr>
                <w:rFonts w:asciiTheme="minorHAnsi" w:hAnsiTheme="minorHAnsi"/>
                <w:b/>
                <w:bCs/>
                <w:sz w:val="24"/>
                <w:szCs w:val="24"/>
              </w:rPr>
            </w:pPr>
          </w:p>
          <w:p w14:paraId="3EC69D31" w14:textId="77777777" w:rsidR="00246C9E" w:rsidRDefault="00246C9E" w:rsidP="000B42AA">
            <w:pPr>
              <w:rPr>
                <w:rFonts w:asciiTheme="minorHAnsi" w:hAnsiTheme="minorHAnsi"/>
                <w:b/>
                <w:bCs/>
                <w:sz w:val="24"/>
                <w:szCs w:val="24"/>
              </w:rPr>
            </w:pPr>
            <w:r>
              <w:rPr>
                <w:rFonts w:asciiTheme="minorHAnsi" w:hAnsiTheme="minorHAnsi"/>
                <w:b/>
                <w:bCs/>
                <w:sz w:val="24"/>
                <w:szCs w:val="24"/>
              </w:rPr>
              <w:t>Pencils and scratch paper</w:t>
            </w:r>
          </w:p>
          <w:p w14:paraId="4BC9AF35" w14:textId="77777777" w:rsidR="00246C9E" w:rsidRDefault="00246C9E" w:rsidP="000B42AA">
            <w:pPr>
              <w:rPr>
                <w:rFonts w:asciiTheme="minorHAnsi" w:hAnsiTheme="minorHAnsi"/>
                <w:b/>
                <w:bCs/>
                <w:sz w:val="24"/>
                <w:szCs w:val="24"/>
              </w:rPr>
            </w:pPr>
          </w:p>
          <w:p w14:paraId="135352B5" w14:textId="10C93354" w:rsidR="00246C9E" w:rsidRDefault="00246C9E" w:rsidP="000B42AA">
            <w:pPr>
              <w:rPr>
                <w:rFonts w:asciiTheme="minorHAnsi" w:hAnsiTheme="minorHAnsi"/>
                <w:b/>
                <w:bCs/>
                <w:sz w:val="24"/>
                <w:szCs w:val="24"/>
              </w:rPr>
            </w:pPr>
            <w:r>
              <w:rPr>
                <w:rFonts w:asciiTheme="minorHAnsi" w:hAnsiTheme="minorHAnsi"/>
                <w:b/>
                <w:bCs/>
                <w:sz w:val="24"/>
                <w:szCs w:val="24"/>
              </w:rPr>
              <w:t>Student testing tickets</w:t>
            </w:r>
          </w:p>
          <w:p w14:paraId="648923A3" w14:textId="77777777" w:rsidR="00246C9E" w:rsidRDefault="00246C9E" w:rsidP="000B42AA">
            <w:pPr>
              <w:rPr>
                <w:rFonts w:asciiTheme="minorHAnsi" w:hAnsiTheme="minorHAnsi"/>
                <w:b/>
                <w:bCs/>
                <w:sz w:val="24"/>
                <w:szCs w:val="24"/>
              </w:rPr>
            </w:pPr>
          </w:p>
          <w:p w14:paraId="21A1C003" w14:textId="3C164E4C" w:rsidR="00246C9E" w:rsidRPr="00655B0C" w:rsidRDefault="00246C9E" w:rsidP="000B42AA">
            <w:pPr>
              <w:rPr>
                <w:rFonts w:asciiTheme="minorHAnsi" w:hAnsiTheme="minorHAnsi"/>
                <w:b/>
                <w:bCs/>
                <w:sz w:val="24"/>
                <w:szCs w:val="24"/>
              </w:rPr>
            </w:pPr>
          </w:p>
        </w:tc>
        <w:tc>
          <w:tcPr>
            <w:tcW w:w="3494" w:type="dxa"/>
          </w:tcPr>
          <w:p w14:paraId="6D57E47B" w14:textId="77777777" w:rsidR="00EC4BF1" w:rsidRDefault="00EC4BF1" w:rsidP="000B42AA">
            <w:pPr>
              <w:keepNext/>
              <w:rPr>
                <w:rFonts w:asciiTheme="minorHAnsi" w:hAnsiTheme="minorHAnsi"/>
                <w:sz w:val="24"/>
                <w:szCs w:val="24"/>
              </w:rPr>
            </w:pPr>
            <w:r w:rsidRPr="00655B0C">
              <w:rPr>
                <w:rFonts w:asciiTheme="minorHAnsi" w:hAnsiTheme="minorHAnsi"/>
                <w:sz w:val="24"/>
                <w:szCs w:val="24"/>
              </w:rPr>
              <w:t>Cynthia Pedersen</w:t>
            </w:r>
          </w:p>
          <w:p w14:paraId="772488BA" w14:textId="77777777" w:rsidR="00474C48" w:rsidRDefault="00474C48" w:rsidP="000B42AA">
            <w:pPr>
              <w:keepNext/>
              <w:rPr>
                <w:rFonts w:asciiTheme="minorHAnsi" w:hAnsiTheme="minorHAnsi"/>
                <w:sz w:val="24"/>
                <w:szCs w:val="24"/>
              </w:rPr>
            </w:pPr>
          </w:p>
          <w:p w14:paraId="32D66ADB" w14:textId="78740124" w:rsidR="00474C48" w:rsidRDefault="00474C48" w:rsidP="000B42AA">
            <w:pPr>
              <w:keepNext/>
              <w:rPr>
                <w:rFonts w:asciiTheme="minorHAnsi" w:hAnsiTheme="minorHAnsi"/>
                <w:sz w:val="24"/>
                <w:szCs w:val="24"/>
              </w:rPr>
            </w:pPr>
            <w:r>
              <w:rPr>
                <w:rFonts w:asciiTheme="minorHAnsi" w:hAnsiTheme="minorHAnsi"/>
                <w:sz w:val="24"/>
                <w:szCs w:val="24"/>
              </w:rPr>
              <w:t xml:space="preserve">Stephanie </w:t>
            </w:r>
            <w:r w:rsidR="00C31F9A">
              <w:rPr>
                <w:rFonts w:asciiTheme="minorHAnsi" w:hAnsiTheme="minorHAnsi"/>
                <w:sz w:val="24"/>
                <w:szCs w:val="24"/>
              </w:rPr>
              <w:t>Shaver</w:t>
            </w:r>
          </w:p>
          <w:p w14:paraId="0E181A96" w14:textId="77777777" w:rsidR="00474C48" w:rsidRDefault="00474C48" w:rsidP="000B42AA">
            <w:pPr>
              <w:keepNext/>
              <w:rPr>
                <w:rFonts w:asciiTheme="minorHAnsi" w:hAnsiTheme="minorHAnsi"/>
                <w:sz w:val="24"/>
                <w:szCs w:val="24"/>
              </w:rPr>
            </w:pPr>
          </w:p>
          <w:p w14:paraId="55500237" w14:textId="72B8490E" w:rsidR="00474C48" w:rsidRPr="00655B0C" w:rsidRDefault="00C31F9A" w:rsidP="000B42AA">
            <w:pPr>
              <w:keepNext/>
              <w:rPr>
                <w:rFonts w:asciiTheme="minorHAnsi" w:hAnsiTheme="minorHAnsi"/>
                <w:sz w:val="24"/>
                <w:szCs w:val="24"/>
              </w:rPr>
            </w:pPr>
            <w:r>
              <w:rPr>
                <w:rFonts w:asciiTheme="minorHAnsi" w:hAnsiTheme="minorHAnsi"/>
                <w:sz w:val="24"/>
                <w:szCs w:val="24"/>
              </w:rPr>
              <w:t>Jean Wirz</w:t>
            </w:r>
          </w:p>
        </w:tc>
        <w:tc>
          <w:tcPr>
            <w:tcW w:w="3462" w:type="dxa"/>
          </w:tcPr>
          <w:p w14:paraId="0ADBF30A" w14:textId="39344343" w:rsidR="00EC4BF1" w:rsidRPr="00655B0C" w:rsidRDefault="00EC4BF1" w:rsidP="000B42AA">
            <w:pPr>
              <w:keepNext/>
              <w:rPr>
                <w:rFonts w:asciiTheme="minorHAnsi" w:hAnsiTheme="minorHAnsi"/>
                <w:sz w:val="24"/>
                <w:szCs w:val="24"/>
              </w:rPr>
            </w:pPr>
            <w:r w:rsidRPr="00655B0C">
              <w:rPr>
                <w:rFonts w:asciiTheme="minorHAnsi" w:hAnsiTheme="minorHAnsi"/>
                <w:sz w:val="24"/>
                <w:szCs w:val="24"/>
              </w:rPr>
              <w:t xml:space="preserve">Materials </w:t>
            </w:r>
            <w:r w:rsidR="00474C48">
              <w:rPr>
                <w:rFonts w:asciiTheme="minorHAnsi" w:hAnsiTheme="minorHAnsi"/>
                <w:sz w:val="24"/>
                <w:szCs w:val="24"/>
              </w:rPr>
              <w:t>will be s</w:t>
            </w:r>
            <w:r w:rsidRPr="00655B0C">
              <w:rPr>
                <w:rFonts w:asciiTheme="minorHAnsi" w:hAnsiTheme="minorHAnsi"/>
                <w:sz w:val="24"/>
                <w:szCs w:val="24"/>
              </w:rPr>
              <w:t xml:space="preserve">tored in </w:t>
            </w:r>
            <w:r w:rsidR="00474C48">
              <w:rPr>
                <w:rFonts w:asciiTheme="minorHAnsi" w:hAnsiTheme="minorHAnsi"/>
                <w:sz w:val="24"/>
                <w:szCs w:val="24"/>
              </w:rPr>
              <w:t xml:space="preserve">the locked </w:t>
            </w:r>
            <w:r w:rsidRPr="00655B0C">
              <w:rPr>
                <w:rFonts w:asciiTheme="minorHAnsi" w:hAnsiTheme="minorHAnsi"/>
                <w:sz w:val="24"/>
                <w:szCs w:val="24"/>
              </w:rPr>
              <w:t>closet</w:t>
            </w:r>
            <w:r w:rsidR="00474C48">
              <w:rPr>
                <w:rFonts w:asciiTheme="minorHAnsi" w:hAnsiTheme="minorHAnsi"/>
                <w:sz w:val="24"/>
                <w:szCs w:val="24"/>
              </w:rPr>
              <w:t>/file cabinet</w:t>
            </w:r>
            <w:r w:rsidRPr="00655B0C">
              <w:rPr>
                <w:rFonts w:asciiTheme="minorHAnsi" w:hAnsiTheme="minorHAnsi"/>
                <w:sz w:val="24"/>
                <w:szCs w:val="24"/>
              </w:rPr>
              <w:t xml:space="preserve"> in </w:t>
            </w:r>
            <w:r w:rsidR="00474C48">
              <w:rPr>
                <w:rFonts w:asciiTheme="minorHAnsi" w:hAnsiTheme="minorHAnsi"/>
                <w:sz w:val="24"/>
                <w:szCs w:val="24"/>
              </w:rPr>
              <w:t>DAC office or SAC</w:t>
            </w:r>
            <w:r w:rsidRPr="00655B0C">
              <w:rPr>
                <w:rFonts w:asciiTheme="minorHAnsi" w:hAnsiTheme="minorHAnsi"/>
                <w:sz w:val="24"/>
                <w:szCs w:val="24"/>
              </w:rPr>
              <w:t xml:space="preserve"> office</w:t>
            </w:r>
            <w:r w:rsidR="00474C48">
              <w:rPr>
                <w:rFonts w:asciiTheme="minorHAnsi" w:hAnsiTheme="minorHAnsi"/>
                <w:sz w:val="24"/>
                <w:szCs w:val="24"/>
              </w:rPr>
              <w:t>s</w:t>
            </w:r>
            <w:r w:rsidRPr="00655B0C">
              <w:rPr>
                <w:rFonts w:asciiTheme="minorHAnsi" w:hAnsiTheme="minorHAnsi"/>
                <w:sz w:val="24"/>
                <w:szCs w:val="24"/>
              </w:rPr>
              <w:t xml:space="preserve"> </w:t>
            </w:r>
            <w:r w:rsidR="00474C48">
              <w:rPr>
                <w:rFonts w:asciiTheme="minorHAnsi" w:hAnsiTheme="minorHAnsi"/>
                <w:sz w:val="24"/>
                <w:szCs w:val="24"/>
              </w:rPr>
              <w:t>(depending on location)</w:t>
            </w:r>
            <w:r w:rsidR="00E85415">
              <w:rPr>
                <w:rFonts w:asciiTheme="minorHAnsi" w:hAnsiTheme="minorHAnsi"/>
                <w:sz w:val="24"/>
                <w:szCs w:val="24"/>
              </w:rPr>
              <w:t>.  Grafton will store materials in the locked supervisor office.  S</w:t>
            </w:r>
            <w:r w:rsidRPr="00655B0C">
              <w:rPr>
                <w:rFonts w:asciiTheme="minorHAnsi" w:hAnsiTheme="minorHAnsi"/>
                <w:sz w:val="24"/>
                <w:szCs w:val="24"/>
              </w:rPr>
              <w:t xml:space="preserve">tudents </w:t>
            </w:r>
            <w:r w:rsidR="00246C9E">
              <w:rPr>
                <w:rFonts w:asciiTheme="minorHAnsi" w:hAnsiTheme="minorHAnsi"/>
                <w:sz w:val="24"/>
                <w:szCs w:val="24"/>
              </w:rPr>
              <w:t xml:space="preserve">taking the MTAS </w:t>
            </w:r>
            <w:r w:rsidRPr="00655B0C">
              <w:rPr>
                <w:rFonts w:asciiTheme="minorHAnsi" w:hAnsiTheme="minorHAnsi"/>
                <w:sz w:val="24"/>
                <w:szCs w:val="24"/>
              </w:rPr>
              <w:t>will be tested in</w:t>
            </w:r>
            <w:r w:rsidR="00474C48">
              <w:rPr>
                <w:rFonts w:asciiTheme="minorHAnsi" w:hAnsiTheme="minorHAnsi"/>
                <w:sz w:val="24"/>
                <w:szCs w:val="24"/>
              </w:rPr>
              <w:t>dividually in a separate work space.</w:t>
            </w:r>
          </w:p>
          <w:p w14:paraId="3F9F8475" w14:textId="4E9045AD" w:rsidR="00EC4BF1" w:rsidRDefault="00EC4BF1" w:rsidP="000B42AA">
            <w:pPr>
              <w:keepNext/>
              <w:rPr>
                <w:rFonts w:asciiTheme="minorHAnsi" w:hAnsiTheme="minorHAnsi"/>
                <w:sz w:val="24"/>
                <w:szCs w:val="24"/>
              </w:rPr>
            </w:pPr>
            <w:r w:rsidRPr="00655B0C">
              <w:rPr>
                <w:rFonts w:asciiTheme="minorHAnsi" w:hAnsiTheme="minorHAnsi"/>
                <w:sz w:val="24"/>
                <w:szCs w:val="24"/>
              </w:rPr>
              <w:t>The students in the ASD program</w:t>
            </w:r>
            <w:r w:rsidR="00474C48">
              <w:rPr>
                <w:rFonts w:asciiTheme="minorHAnsi" w:hAnsiTheme="minorHAnsi"/>
                <w:sz w:val="24"/>
                <w:szCs w:val="24"/>
              </w:rPr>
              <w:t>s</w:t>
            </w:r>
            <w:r w:rsidRPr="00655B0C">
              <w:rPr>
                <w:rFonts w:asciiTheme="minorHAnsi" w:hAnsiTheme="minorHAnsi"/>
                <w:sz w:val="24"/>
                <w:szCs w:val="24"/>
              </w:rPr>
              <w:t xml:space="preserve"> will be tested in </w:t>
            </w:r>
            <w:r w:rsidR="00474C48">
              <w:rPr>
                <w:rFonts w:asciiTheme="minorHAnsi" w:hAnsiTheme="minorHAnsi"/>
                <w:sz w:val="24"/>
                <w:szCs w:val="24"/>
              </w:rPr>
              <w:t>a</w:t>
            </w:r>
            <w:r w:rsidRPr="00655B0C">
              <w:rPr>
                <w:rFonts w:asciiTheme="minorHAnsi" w:hAnsiTheme="minorHAnsi"/>
                <w:sz w:val="24"/>
                <w:szCs w:val="24"/>
              </w:rPr>
              <w:t xml:space="preserve"> small classroom.  </w:t>
            </w:r>
            <w:r w:rsidR="00474C48">
              <w:rPr>
                <w:rFonts w:asciiTheme="minorHAnsi" w:hAnsiTheme="minorHAnsi"/>
                <w:sz w:val="24"/>
                <w:szCs w:val="24"/>
              </w:rPr>
              <w:t>SAC</w:t>
            </w:r>
            <w:r w:rsidRPr="00655B0C">
              <w:rPr>
                <w:rFonts w:asciiTheme="minorHAnsi" w:hAnsiTheme="minorHAnsi"/>
                <w:sz w:val="24"/>
                <w:szCs w:val="24"/>
              </w:rPr>
              <w:t xml:space="preserve"> will transport materials to and from the classroom.</w:t>
            </w:r>
          </w:p>
          <w:p w14:paraId="5C78C2E5" w14:textId="6043349F" w:rsidR="00DC0322" w:rsidRPr="00655B0C" w:rsidRDefault="00DC0322" w:rsidP="000B42AA">
            <w:pPr>
              <w:keepNext/>
              <w:rPr>
                <w:rFonts w:asciiTheme="minorHAnsi" w:hAnsiTheme="minorHAnsi"/>
                <w:sz w:val="24"/>
                <w:szCs w:val="24"/>
              </w:rPr>
            </w:pPr>
            <w:r>
              <w:rPr>
                <w:rFonts w:asciiTheme="minorHAnsi" w:hAnsiTheme="minorHAnsi"/>
                <w:sz w:val="24"/>
                <w:szCs w:val="24"/>
              </w:rPr>
              <w:t>Testing tickets, pencils and scratch paper will be distributed to test monitors the morning of testing, along with student rosters.</w:t>
            </w:r>
          </w:p>
          <w:p w14:paraId="7971CAA0" w14:textId="77777777" w:rsidR="00EC4BF1" w:rsidRPr="00655B0C" w:rsidRDefault="00EC4BF1" w:rsidP="000B42AA">
            <w:pPr>
              <w:keepNext/>
              <w:rPr>
                <w:rFonts w:asciiTheme="minorHAnsi" w:hAnsiTheme="minorHAnsi"/>
                <w:sz w:val="24"/>
                <w:szCs w:val="24"/>
              </w:rPr>
            </w:pPr>
          </w:p>
        </w:tc>
      </w:tr>
    </w:tbl>
    <w:p w14:paraId="03609F68" w14:textId="676C3131" w:rsidR="00EC4BF1" w:rsidRPr="00655B0C" w:rsidRDefault="00EC4BF1" w:rsidP="00DC0322">
      <w:pPr>
        <w:pStyle w:val="Tablesubnotes"/>
        <w:ind w:left="0"/>
        <w:rPr>
          <w:rFonts w:asciiTheme="minorHAnsi" w:hAnsiTheme="minorHAnsi"/>
          <w:sz w:val="24"/>
          <w:szCs w:val="24"/>
        </w:rPr>
      </w:pPr>
    </w:p>
    <w:p w14:paraId="2CD010FB" w14:textId="77777777" w:rsidR="00EC4BF1" w:rsidRDefault="00EC4BF1" w:rsidP="00EC4BF1">
      <w:pPr>
        <w:keepNext/>
        <w:rPr>
          <w:rFonts w:asciiTheme="minorHAnsi" w:hAnsiTheme="minorHAnsi"/>
        </w:rPr>
      </w:pPr>
      <w:r w:rsidRPr="00655B0C">
        <w:rPr>
          <w:rFonts w:asciiTheme="minorHAnsi" w:hAnsiTheme="minorHAnsi"/>
        </w:rPr>
        <w:t>The district’s plan for ensuring students get to the correct locations on test day is explained below. The staff members listed will assist with helping students get to the right locations:</w:t>
      </w:r>
    </w:p>
    <w:p w14:paraId="3CA81D96" w14:textId="77777777" w:rsidR="00DC0322" w:rsidRPr="00655B0C" w:rsidRDefault="00DC0322" w:rsidP="00EC4BF1">
      <w:pPr>
        <w:keepNext/>
        <w:rPr>
          <w:rFonts w:asciiTheme="minorHAnsi" w:hAnsiTheme="minorHAnsi"/>
        </w:rPr>
      </w:pPr>
    </w:p>
    <w:tbl>
      <w:tblPr>
        <w:tblStyle w:val="TableGrid"/>
        <w:tblW w:w="0" w:type="auto"/>
        <w:tblInd w:w="360" w:type="dxa"/>
        <w:tblLook w:val="04A0" w:firstRow="1" w:lastRow="0" w:firstColumn="1" w:lastColumn="0" w:noHBand="0" w:noVBand="1"/>
      </w:tblPr>
      <w:tblGrid>
        <w:gridCol w:w="4855"/>
        <w:gridCol w:w="4855"/>
      </w:tblGrid>
      <w:tr w:rsidR="00DC0322" w:rsidRPr="00655B0C" w14:paraId="41FEC5AA" w14:textId="77777777" w:rsidTr="00EC4BF1">
        <w:trPr>
          <w:cantSplit/>
          <w:trHeight w:val="422"/>
        </w:trPr>
        <w:tc>
          <w:tcPr>
            <w:tcW w:w="5328" w:type="dxa"/>
          </w:tcPr>
          <w:p w14:paraId="45282980" w14:textId="77777777" w:rsidR="00EC4BF1" w:rsidRPr="00655B0C" w:rsidRDefault="00EC4BF1" w:rsidP="000B42AA">
            <w:pPr>
              <w:keepNext/>
              <w:spacing w:before="60" w:after="60"/>
              <w:rPr>
                <w:rFonts w:asciiTheme="minorHAnsi" w:hAnsiTheme="minorHAnsi"/>
                <w:b/>
                <w:bCs/>
                <w:sz w:val="24"/>
                <w:szCs w:val="24"/>
              </w:rPr>
            </w:pPr>
            <w:r w:rsidRPr="00655B0C">
              <w:rPr>
                <w:rFonts w:asciiTheme="minorHAnsi" w:hAnsiTheme="minorHAnsi"/>
                <w:b/>
                <w:bCs/>
                <w:sz w:val="24"/>
                <w:szCs w:val="24"/>
              </w:rPr>
              <w:t xml:space="preserve">Plan </w:t>
            </w:r>
          </w:p>
        </w:tc>
        <w:tc>
          <w:tcPr>
            <w:tcW w:w="5328" w:type="dxa"/>
          </w:tcPr>
          <w:p w14:paraId="30CCF5CF" w14:textId="77777777" w:rsidR="00EC4BF1" w:rsidRPr="00655B0C" w:rsidRDefault="00EC4BF1" w:rsidP="000B42AA">
            <w:pPr>
              <w:keepNext/>
              <w:spacing w:before="60" w:after="60"/>
              <w:rPr>
                <w:rFonts w:asciiTheme="minorHAnsi" w:hAnsiTheme="minorHAnsi"/>
                <w:b/>
                <w:bCs/>
                <w:sz w:val="24"/>
                <w:szCs w:val="24"/>
              </w:rPr>
            </w:pPr>
            <w:r w:rsidRPr="00655B0C">
              <w:rPr>
                <w:rFonts w:asciiTheme="minorHAnsi" w:hAnsiTheme="minorHAnsi"/>
                <w:b/>
                <w:bCs/>
                <w:sz w:val="24"/>
                <w:szCs w:val="24"/>
              </w:rPr>
              <w:t>Staff Member</w:t>
            </w:r>
            <w:r w:rsidRPr="00655B0C" w:rsidDel="00F40D12">
              <w:rPr>
                <w:rFonts w:asciiTheme="minorHAnsi" w:hAnsiTheme="minorHAnsi"/>
                <w:b/>
                <w:bCs/>
                <w:sz w:val="24"/>
                <w:szCs w:val="24"/>
              </w:rPr>
              <w:t xml:space="preserve"> </w:t>
            </w:r>
          </w:p>
        </w:tc>
      </w:tr>
      <w:tr w:rsidR="00DC0322" w:rsidRPr="00655B0C" w14:paraId="567F246C" w14:textId="77777777" w:rsidTr="000B42AA">
        <w:trPr>
          <w:cantSplit/>
          <w:trHeight w:val="278"/>
        </w:trPr>
        <w:tc>
          <w:tcPr>
            <w:tcW w:w="5328" w:type="dxa"/>
          </w:tcPr>
          <w:p w14:paraId="457452A0" w14:textId="1A92AAB4" w:rsidR="00EC4BF1" w:rsidRPr="00655B0C" w:rsidRDefault="00EC4BF1" w:rsidP="000B42AA">
            <w:pPr>
              <w:rPr>
                <w:rFonts w:asciiTheme="minorHAnsi" w:hAnsiTheme="minorHAnsi"/>
                <w:sz w:val="24"/>
                <w:szCs w:val="24"/>
              </w:rPr>
            </w:pPr>
            <w:r w:rsidRPr="00655B0C">
              <w:rPr>
                <w:rFonts w:asciiTheme="minorHAnsi" w:hAnsiTheme="minorHAnsi"/>
                <w:sz w:val="24"/>
                <w:szCs w:val="24"/>
              </w:rPr>
              <w:t>Teaching staff will announce the testing locations in homeroom the morning of testing.  The teachers and paraprofessionals will be informed of the locations on the Monday at the start of the testing week. The paraprofessionals will assist students getting to the appropriate rooms.</w:t>
            </w:r>
          </w:p>
          <w:p w14:paraId="65F1DED3" w14:textId="299F3099" w:rsidR="00EC4BF1" w:rsidRPr="00655B0C" w:rsidRDefault="00EC4BF1" w:rsidP="000B42AA">
            <w:pPr>
              <w:rPr>
                <w:rFonts w:asciiTheme="minorHAnsi" w:hAnsiTheme="minorHAnsi"/>
                <w:sz w:val="24"/>
                <w:szCs w:val="24"/>
              </w:rPr>
            </w:pPr>
            <w:r w:rsidRPr="00655B0C">
              <w:rPr>
                <w:rFonts w:asciiTheme="minorHAnsi" w:hAnsiTheme="minorHAnsi"/>
                <w:sz w:val="24"/>
                <w:szCs w:val="24"/>
              </w:rPr>
              <w:t xml:space="preserve">Paraprofessionals will assist testing staff during the </w:t>
            </w:r>
            <w:r w:rsidR="00E30597" w:rsidRPr="00655B0C">
              <w:rPr>
                <w:rFonts w:asciiTheme="minorHAnsi" w:hAnsiTheme="minorHAnsi"/>
                <w:sz w:val="24"/>
                <w:szCs w:val="24"/>
              </w:rPr>
              <w:t>break, and by monitoring the hallways during testing.</w:t>
            </w:r>
          </w:p>
        </w:tc>
        <w:tc>
          <w:tcPr>
            <w:tcW w:w="5328" w:type="dxa"/>
          </w:tcPr>
          <w:p w14:paraId="68551331" w14:textId="6C5DC441" w:rsidR="00EC4BF1" w:rsidRDefault="0051348F" w:rsidP="000B42AA">
            <w:pPr>
              <w:keepNext/>
              <w:rPr>
                <w:rFonts w:asciiTheme="minorHAnsi" w:hAnsiTheme="minorHAnsi"/>
                <w:sz w:val="24"/>
                <w:szCs w:val="24"/>
              </w:rPr>
            </w:pPr>
            <w:r>
              <w:rPr>
                <w:rFonts w:asciiTheme="minorHAnsi" w:hAnsiTheme="minorHAnsi"/>
                <w:sz w:val="24"/>
                <w:szCs w:val="24"/>
              </w:rPr>
              <w:t>Assessment Administrators</w:t>
            </w:r>
          </w:p>
          <w:p w14:paraId="643EDD49" w14:textId="77777777" w:rsidR="0051348F" w:rsidRDefault="0051348F" w:rsidP="000B42AA">
            <w:pPr>
              <w:keepNext/>
              <w:rPr>
                <w:rFonts w:asciiTheme="minorHAnsi" w:hAnsiTheme="minorHAnsi"/>
                <w:sz w:val="24"/>
                <w:szCs w:val="24"/>
              </w:rPr>
            </w:pPr>
          </w:p>
          <w:p w14:paraId="22CE2621" w14:textId="77777777" w:rsidR="00DC0322" w:rsidRDefault="00DC0322" w:rsidP="000B42AA">
            <w:pPr>
              <w:keepNext/>
              <w:rPr>
                <w:rFonts w:asciiTheme="minorHAnsi" w:hAnsiTheme="minorHAnsi"/>
                <w:sz w:val="24"/>
                <w:szCs w:val="24"/>
              </w:rPr>
            </w:pPr>
            <w:r>
              <w:rPr>
                <w:rFonts w:asciiTheme="minorHAnsi" w:hAnsiTheme="minorHAnsi"/>
                <w:sz w:val="24"/>
                <w:szCs w:val="24"/>
              </w:rPr>
              <w:t>Teachers</w:t>
            </w:r>
          </w:p>
          <w:p w14:paraId="71B56DF5" w14:textId="77777777" w:rsidR="00DC0322" w:rsidRDefault="00DC0322" w:rsidP="000B42AA">
            <w:pPr>
              <w:keepNext/>
              <w:rPr>
                <w:rFonts w:asciiTheme="minorHAnsi" w:hAnsiTheme="minorHAnsi"/>
                <w:sz w:val="24"/>
                <w:szCs w:val="24"/>
              </w:rPr>
            </w:pPr>
          </w:p>
          <w:p w14:paraId="0AFE3D37" w14:textId="58483B4D" w:rsidR="00DC0322" w:rsidRPr="00655B0C" w:rsidRDefault="00DC0322" w:rsidP="000B42AA">
            <w:pPr>
              <w:keepNext/>
              <w:rPr>
                <w:rFonts w:asciiTheme="minorHAnsi" w:hAnsiTheme="minorHAnsi"/>
                <w:sz w:val="24"/>
                <w:szCs w:val="24"/>
              </w:rPr>
            </w:pPr>
            <w:r>
              <w:rPr>
                <w:rFonts w:asciiTheme="minorHAnsi" w:hAnsiTheme="minorHAnsi"/>
                <w:sz w:val="24"/>
                <w:szCs w:val="24"/>
              </w:rPr>
              <w:t>Paraprofessionals</w:t>
            </w:r>
          </w:p>
        </w:tc>
      </w:tr>
    </w:tbl>
    <w:p w14:paraId="4473E20F" w14:textId="599985F8" w:rsidR="007920CF" w:rsidRPr="00655B0C" w:rsidRDefault="007920CF" w:rsidP="00EC4BF1">
      <w:pPr>
        <w:pStyle w:val="NormalWeb"/>
        <w:spacing w:before="0" w:beforeAutospacing="0" w:after="0" w:afterAutospacing="0"/>
        <w:ind w:firstLine="720"/>
        <w:textAlignment w:val="baseline"/>
        <w:rPr>
          <w:rFonts w:asciiTheme="minorHAnsi" w:hAnsiTheme="minorHAnsi"/>
          <w:color w:val="000000"/>
        </w:rPr>
      </w:pPr>
    </w:p>
    <w:p w14:paraId="2CB42641" w14:textId="77777777" w:rsidR="007920CF" w:rsidRPr="00655B0C" w:rsidRDefault="007920CF" w:rsidP="007920CF">
      <w:pPr>
        <w:pStyle w:val="NormalWeb"/>
        <w:spacing w:before="0" w:beforeAutospacing="0" w:after="0" w:afterAutospacing="0"/>
        <w:ind w:firstLine="720"/>
        <w:textAlignment w:val="baseline"/>
        <w:rPr>
          <w:rFonts w:asciiTheme="minorHAnsi" w:hAnsiTheme="minorHAnsi"/>
          <w:color w:val="000000"/>
        </w:rPr>
      </w:pPr>
    </w:p>
    <w:p w14:paraId="1D774951" w14:textId="64C63071" w:rsidR="00655B0C" w:rsidRPr="00655B0C" w:rsidRDefault="00655B0C" w:rsidP="00655B0C">
      <w:pPr>
        <w:keepNext/>
        <w:rPr>
          <w:rFonts w:asciiTheme="minorHAnsi" w:hAnsiTheme="minorHAnsi"/>
        </w:rPr>
      </w:pPr>
      <w:r w:rsidRPr="00655B0C">
        <w:rPr>
          <w:rFonts w:asciiTheme="minorHAnsi" w:hAnsiTheme="minorHAnsi"/>
        </w:rPr>
        <w:t xml:space="preserve">The following method will be used to track which students test with which Test Monitor, including tracking which other adults will be present in the room: </w:t>
      </w:r>
    </w:p>
    <w:p w14:paraId="3831EB32" w14:textId="77777777" w:rsidR="00655B0C" w:rsidRPr="00655B0C" w:rsidRDefault="00655B0C" w:rsidP="00655B0C">
      <w:pPr>
        <w:keepNext/>
        <w:rPr>
          <w:rFonts w:asciiTheme="minorHAnsi" w:hAnsiTheme="minorHAnsi"/>
        </w:rPr>
      </w:pPr>
    </w:p>
    <w:tbl>
      <w:tblPr>
        <w:tblStyle w:val="TableGrid"/>
        <w:tblW w:w="0" w:type="auto"/>
        <w:tblInd w:w="360" w:type="dxa"/>
        <w:tblLook w:val="04A0" w:firstRow="1" w:lastRow="0" w:firstColumn="1" w:lastColumn="0" w:noHBand="0" w:noVBand="1"/>
      </w:tblPr>
      <w:tblGrid>
        <w:gridCol w:w="9710"/>
      </w:tblGrid>
      <w:tr w:rsidR="00655B0C" w:rsidRPr="00655B0C" w14:paraId="43E6E1E8" w14:textId="77777777" w:rsidTr="000B42AA">
        <w:tc>
          <w:tcPr>
            <w:tcW w:w="10656" w:type="dxa"/>
          </w:tcPr>
          <w:p w14:paraId="60C8C7F8" w14:textId="77777777" w:rsidR="00655B0C" w:rsidRPr="00655B0C" w:rsidRDefault="00655B0C" w:rsidP="00655B0C">
            <w:pPr>
              <w:keepNext/>
              <w:rPr>
                <w:rFonts w:asciiTheme="minorHAnsi" w:hAnsiTheme="minorHAnsi"/>
                <w:sz w:val="24"/>
                <w:szCs w:val="24"/>
              </w:rPr>
            </w:pPr>
          </w:p>
          <w:p w14:paraId="11AC5EE5" w14:textId="77777777" w:rsidR="00655B0C" w:rsidRPr="00655B0C" w:rsidRDefault="00655B0C" w:rsidP="00655B0C">
            <w:pPr>
              <w:keepNext/>
              <w:ind w:left="720"/>
              <w:rPr>
                <w:rFonts w:asciiTheme="minorHAnsi" w:hAnsiTheme="minorHAnsi"/>
                <w:sz w:val="24"/>
                <w:szCs w:val="24"/>
              </w:rPr>
            </w:pPr>
            <w:r w:rsidRPr="00655B0C">
              <w:rPr>
                <w:rFonts w:asciiTheme="minorHAnsi" w:hAnsiTheme="minorHAnsi"/>
                <w:sz w:val="24"/>
                <w:szCs w:val="24"/>
              </w:rPr>
              <w:t>The test monitors will be provided a roster of students they will have in their testing group.  The roster will be given with the student testing tickets. Paraprofessionals will be provided with a testing schedule, student groups and location of testing on the Monday of the testing week.</w:t>
            </w:r>
          </w:p>
          <w:p w14:paraId="6E18AE62" w14:textId="77777777" w:rsidR="00655B0C" w:rsidRPr="00655B0C" w:rsidRDefault="00655B0C" w:rsidP="000B42AA">
            <w:pPr>
              <w:rPr>
                <w:rFonts w:asciiTheme="minorHAnsi" w:hAnsiTheme="minorHAnsi"/>
                <w:sz w:val="24"/>
                <w:szCs w:val="24"/>
              </w:rPr>
            </w:pPr>
          </w:p>
        </w:tc>
      </w:tr>
    </w:tbl>
    <w:p w14:paraId="4DD9DAD7" w14:textId="602FA3AE" w:rsidR="00655B0C" w:rsidRPr="00655B0C" w:rsidRDefault="00655B0C" w:rsidP="00655B0C">
      <w:pPr>
        <w:keepNext/>
        <w:rPr>
          <w:rFonts w:asciiTheme="minorHAnsi" w:hAnsiTheme="minorHAnsi"/>
        </w:rPr>
      </w:pPr>
    </w:p>
    <w:p w14:paraId="1055BE22" w14:textId="2BF948A2" w:rsidR="003354D2" w:rsidRPr="00655B0C" w:rsidRDefault="00655B0C" w:rsidP="00655B0C">
      <w:pPr>
        <w:keepNext/>
        <w:rPr>
          <w:rFonts w:asciiTheme="minorHAnsi" w:hAnsiTheme="minorHAnsi"/>
        </w:rPr>
      </w:pPr>
      <w:r w:rsidRPr="00655B0C">
        <w:rPr>
          <w:rFonts w:asciiTheme="minorHAnsi" w:hAnsiTheme="minorHAnsi"/>
        </w:rPr>
        <w:t>The procedure for ensuring students do not use or access cell phones or other prohibited devices is listed below; actions that will be taken if the procedure is not followed are also listed:</w:t>
      </w:r>
    </w:p>
    <w:p w14:paraId="22F61A6B" w14:textId="77777777" w:rsidR="00655B0C" w:rsidRPr="00655B0C" w:rsidRDefault="00655B0C" w:rsidP="00655B0C">
      <w:pPr>
        <w:keepNext/>
        <w:rPr>
          <w:rFonts w:asciiTheme="minorHAnsi" w:hAnsiTheme="minorHAnsi"/>
        </w:rPr>
      </w:pPr>
    </w:p>
    <w:tbl>
      <w:tblPr>
        <w:tblStyle w:val="TableGrid"/>
        <w:tblW w:w="0" w:type="auto"/>
        <w:tblInd w:w="360" w:type="dxa"/>
        <w:tblLook w:val="04A0" w:firstRow="1" w:lastRow="0" w:firstColumn="1" w:lastColumn="0" w:noHBand="0" w:noVBand="1"/>
      </w:tblPr>
      <w:tblGrid>
        <w:gridCol w:w="9710"/>
      </w:tblGrid>
      <w:tr w:rsidR="00655B0C" w:rsidRPr="00655B0C" w14:paraId="4437CE7C" w14:textId="77777777" w:rsidTr="000B42AA">
        <w:tc>
          <w:tcPr>
            <w:tcW w:w="10656" w:type="dxa"/>
          </w:tcPr>
          <w:p w14:paraId="6617D701" w14:textId="77777777" w:rsidR="00DC0322" w:rsidRDefault="00DC0322" w:rsidP="000B42AA">
            <w:pPr>
              <w:rPr>
                <w:rFonts w:asciiTheme="minorHAnsi" w:hAnsiTheme="minorHAnsi"/>
                <w:sz w:val="24"/>
                <w:szCs w:val="24"/>
              </w:rPr>
            </w:pPr>
          </w:p>
          <w:p w14:paraId="3BA03FFE" w14:textId="4992A0CB" w:rsidR="00655B0C" w:rsidRDefault="00655B0C" w:rsidP="000B42AA">
            <w:pPr>
              <w:rPr>
                <w:rFonts w:asciiTheme="minorHAnsi" w:hAnsiTheme="minorHAnsi"/>
                <w:sz w:val="24"/>
                <w:szCs w:val="24"/>
              </w:rPr>
            </w:pPr>
            <w:r w:rsidRPr="00655B0C">
              <w:rPr>
                <w:rFonts w:asciiTheme="minorHAnsi" w:hAnsiTheme="minorHAnsi"/>
                <w:sz w:val="24"/>
                <w:szCs w:val="24"/>
              </w:rPr>
              <w:t xml:space="preserve">Students will be required to give their cell phones and personal devices to their homeroom teachers </w:t>
            </w:r>
            <w:r w:rsidR="00124EC5">
              <w:rPr>
                <w:rFonts w:asciiTheme="minorHAnsi" w:hAnsiTheme="minorHAnsi"/>
                <w:sz w:val="24"/>
                <w:szCs w:val="24"/>
              </w:rPr>
              <w:t>or to the main office staff (</w:t>
            </w:r>
            <w:r w:rsidR="00784DEC">
              <w:rPr>
                <w:rFonts w:asciiTheme="minorHAnsi" w:hAnsiTheme="minorHAnsi"/>
                <w:sz w:val="24"/>
                <w:szCs w:val="24"/>
              </w:rPr>
              <w:t xml:space="preserve">dependent on building protocols) </w:t>
            </w:r>
            <w:r w:rsidRPr="00655B0C">
              <w:rPr>
                <w:rFonts w:asciiTheme="minorHAnsi" w:hAnsiTheme="minorHAnsi"/>
                <w:sz w:val="24"/>
                <w:szCs w:val="24"/>
              </w:rPr>
              <w:t>the morning of testing.  Students will be informed of the plan prior to testing.</w:t>
            </w:r>
          </w:p>
          <w:p w14:paraId="56603756" w14:textId="37229A15" w:rsidR="00DC0322" w:rsidRPr="00655B0C" w:rsidRDefault="00DC0322" w:rsidP="000B42AA">
            <w:pPr>
              <w:rPr>
                <w:rFonts w:asciiTheme="minorHAnsi" w:hAnsiTheme="minorHAnsi"/>
                <w:sz w:val="24"/>
                <w:szCs w:val="24"/>
              </w:rPr>
            </w:pPr>
          </w:p>
        </w:tc>
      </w:tr>
    </w:tbl>
    <w:p w14:paraId="37607C2A" w14:textId="77777777" w:rsidR="00F83209" w:rsidRPr="00355BF1" w:rsidRDefault="00F83209" w:rsidP="00F0530C">
      <w:pPr>
        <w:pStyle w:val="Heading4"/>
        <w:numPr>
          <w:ilvl w:val="0"/>
          <w:numId w:val="0"/>
        </w:numPr>
      </w:pPr>
      <w:r w:rsidRPr="00355BF1">
        <w:t>District Policies and Procedures for Testing – TEst administration</w:t>
      </w:r>
    </w:p>
    <w:p w14:paraId="1492EC4B" w14:textId="77777777" w:rsidR="00F83209" w:rsidRDefault="00F83209" w:rsidP="00F83209">
      <w:pPr>
        <w:keepNext/>
        <w:spacing w:before="120"/>
      </w:pPr>
      <w:r>
        <w:t>The following procedure will be used for student breaks for all students during testing, including how test content will be secured during these breaks:</w:t>
      </w:r>
    </w:p>
    <w:p w14:paraId="43AE13CE" w14:textId="77777777" w:rsidR="00344246" w:rsidRDefault="00344246" w:rsidP="00F83209">
      <w:pPr>
        <w:keepNext/>
        <w:spacing w:before="120"/>
      </w:pPr>
    </w:p>
    <w:tbl>
      <w:tblPr>
        <w:tblStyle w:val="TableGrid"/>
        <w:tblW w:w="0" w:type="auto"/>
        <w:tblInd w:w="360" w:type="dxa"/>
        <w:tblLook w:val="04A0" w:firstRow="1" w:lastRow="0" w:firstColumn="1" w:lastColumn="0" w:noHBand="0" w:noVBand="1"/>
      </w:tblPr>
      <w:tblGrid>
        <w:gridCol w:w="4857"/>
        <w:gridCol w:w="4853"/>
      </w:tblGrid>
      <w:tr w:rsidR="00F83209" w:rsidRPr="009D61CC" w14:paraId="28BEF37D" w14:textId="77777777" w:rsidTr="00344246">
        <w:trPr>
          <w:cantSplit/>
          <w:trHeight w:val="422"/>
        </w:trPr>
        <w:tc>
          <w:tcPr>
            <w:tcW w:w="5328" w:type="dxa"/>
          </w:tcPr>
          <w:p w14:paraId="637FADD8" w14:textId="77777777" w:rsidR="00F83209" w:rsidRPr="009D61CC" w:rsidRDefault="00F83209" w:rsidP="000B42AA">
            <w:pPr>
              <w:keepNext/>
              <w:spacing w:before="60" w:after="60"/>
              <w:rPr>
                <w:b/>
                <w:bCs/>
              </w:rPr>
            </w:pPr>
            <w:r>
              <w:rPr>
                <w:b/>
                <w:bCs/>
              </w:rPr>
              <w:t>Procedure for Student Breaks</w:t>
            </w:r>
          </w:p>
        </w:tc>
        <w:tc>
          <w:tcPr>
            <w:tcW w:w="5328" w:type="dxa"/>
          </w:tcPr>
          <w:p w14:paraId="343D24F1" w14:textId="77777777" w:rsidR="00F83209" w:rsidRPr="009D61CC" w:rsidRDefault="00F83209" w:rsidP="000B42AA">
            <w:pPr>
              <w:keepNext/>
              <w:spacing w:before="60" w:after="60"/>
              <w:rPr>
                <w:b/>
                <w:bCs/>
              </w:rPr>
            </w:pPr>
            <w:r>
              <w:rPr>
                <w:b/>
                <w:bCs/>
              </w:rPr>
              <w:t>Plan for Securing Test Content</w:t>
            </w:r>
          </w:p>
        </w:tc>
      </w:tr>
      <w:tr w:rsidR="00F83209" w14:paraId="5A22A3DF" w14:textId="77777777" w:rsidTr="000B42AA">
        <w:trPr>
          <w:cantSplit/>
          <w:trHeight w:val="278"/>
        </w:trPr>
        <w:tc>
          <w:tcPr>
            <w:tcW w:w="5328" w:type="dxa"/>
          </w:tcPr>
          <w:p w14:paraId="408FD641" w14:textId="548AB7C0" w:rsidR="00F83209" w:rsidRDefault="00344246" w:rsidP="000B42AA">
            <w:pPr>
              <w:keepNext/>
            </w:pPr>
            <w:r>
              <w:t>Students will end their test session and be dismissed from the testing location.  Students will go to the cafeteria for a snack, to stretch, use the restroom and get a drink of water. The break will last for 20 minutes.</w:t>
            </w:r>
          </w:p>
        </w:tc>
        <w:tc>
          <w:tcPr>
            <w:tcW w:w="5328" w:type="dxa"/>
          </w:tcPr>
          <w:p w14:paraId="691B5F44" w14:textId="618AFC5F" w:rsidR="00F83209" w:rsidRDefault="00344246" w:rsidP="000B42AA">
            <w:pPr>
              <w:keepNext/>
            </w:pPr>
            <w:r>
              <w:t xml:space="preserve">After students log out the test monitor will </w:t>
            </w:r>
            <w:r w:rsidR="00B0486A">
              <w:t xml:space="preserve">check for log off and </w:t>
            </w:r>
            <w:r>
              <w:t xml:space="preserve">lock the classroom.  The classroom will remain locked until the break is done, and the students return. </w:t>
            </w:r>
          </w:p>
        </w:tc>
      </w:tr>
    </w:tbl>
    <w:p w14:paraId="46F8DEDE" w14:textId="77777777" w:rsidR="00344246" w:rsidRDefault="00344246" w:rsidP="00F83209">
      <w:pPr>
        <w:keepNext/>
      </w:pPr>
    </w:p>
    <w:p w14:paraId="7DF578A0" w14:textId="192F715A" w:rsidR="00F83209" w:rsidRDefault="00F83209" w:rsidP="00F83209">
      <w:pPr>
        <w:keepNext/>
      </w:pPr>
      <w:r>
        <w:t>The district’s procedure for breaks for use of the restroom or other interruptions during testing is as follows:</w:t>
      </w:r>
    </w:p>
    <w:p w14:paraId="4C1C48DC" w14:textId="77777777" w:rsidR="00784DEC" w:rsidRDefault="00784DEC" w:rsidP="00F83209">
      <w:pPr>
        <w:keepNext/>
      </w:pPr>
    </w:p>
    <w:tbl>
      <w:tblPr>
        <w:tblStyle w:val="TableGrid"/>
        <w:tblW w:w="0" w:type="auto"/>
        <w:tblInd w:w="360" w:type="dxa"/>
        <w:tblLook w:val="04A0" w:firstRow="1" w:lastRow="0" w:firstColumn="1" w:lastColumn="0" w:noHBand="0" w:noVBand="1"/>
      </w:tblPr>
      <w:tblGrid>
        <w:gridCol w:w="9710"/>
      </w:tblGrid>
      <w:tr w:rsidR="00F83209" w14:paraId="1BD4F3D1" w14:textId="77777777" w:rsidTr="000B42AA">
        <w:tc>
          <w:tcPr>
            <w:tcW w:w="10656" w:type="dxa"/>
          </w:tcPr>
          <w:p w14:paraId="19FDFF2C" w14:textId="4032FA60" w:rsidR="00F83209" w:rsidRDefault="00344246" w:rsidP="000B42AA">
            <w:r>
              <w:t>Paraprofessionals will be stationed in the hallway for students leaving the testing room.  Students wanting a bathroom break will be allowed to leave the room one at a time.  The paraprofessionals will supervise their activity while out of the testing room.  The student will return to the testing room as soon as done.</w:t>
            </w:r>
          </w:p>
          <w:p w14:paraId="4D21916D" w14:textId="04BE7793" w:rsidR="00344246" w:rsidRDefault="00344246" w:rsidP="000B42AA"/>
        </w:tc>
      </w:tr>
    </w:tbl>
    <w:p w14:paraId="7EBC01F9" w14:textId="77777777" w:rsidR="00344246" w:rsidRDefault="00344246" w:rsidP="00F83209">
      <w:pPr>
        <w:keepNext/>
      </w:pPr>
    </w:p>
    <w:p w14:paraId="539A5E02" w14:textId="77777777" w:rsidR="00F83209" w:rsidRDefault="00F83209" w:rsidP="00F83209">
      <w:pPr>
        <w:keepNext/>
      </w:pPr>
      <w:r>
        <w:t>The following staff members will monitor students if they leave the testing room (e.g., in the hallway):</w:t>
      </w:r>
    </w:p>
    <w:tbl>
      <w:tblPr>
        <w:tblStyle w:val="TableGrid"/>
        <w:tblW w:w="0" w:type="auto"/>
        <w:tblInd w:w="360" w:type="dxa"/>
        <w:tblLook w:val="04A0" w:firstRow="1" w:lastRow="0" w:firstColumn="1" w:lastColumn="0" w:noHBand="0" w:noVBand="1"/>
      </w:tblPr>
      <w:tblGrid>
        <w:gridCol w:w="9710"/>
      </w:tblGrid>
      <w:tr w:rsidR="00F83209" w14:paraId="22DEC90E" w14:textId="77777777" w:rsidTr="00F0530C">
        <w:tc>
          <w:tcPr>
            <w:tcW w:w="9710" w:type="dxa"/>
          </w:tcPr>
          <w:p w14:paraId="64155EB2" w14:textId="7516FC07" w:rsidR="00344246" w:rsidRDefault="00784DEC" w:rsidP="00344246">
            <w:r>
              <w:t>Voyagers Paraprofessionals</w:t>
            </w:r>
          </w:p>
        </w:tc>
      </w:tr>
      <w:tr w:rsidR="00344246" w14:paraId="4B5513B1" w14:textId="77777777" w:rsidTr="00F0530C">
        <w:tc>
          <w:tcPr>
            <w:tcW w:w="9710" w:type="dxa"/>
          </w:tcPr>
          <w:p w14:paraId="5919BC2E" w14:textId="590579A7" w:rsidR="00344246" w:rsidRDefault="00784DEC" w:rsidP="000B42AA">
            <w:r>
              <w:t>Pioneers Paraprofessionals</w:t>
            </w:r>
          </w:p>
        </w:tc>
      </w:tr>
      <w:tr w:rsidR="00784DEC" w14:paraId="74436663" w14:textId="77777777" w:rsidTr="00F0530C">
        <w:tc>
          <w:tcPr>
            <w:tcW w:w="9710" w:type="dxa"/>
          </w:tcPr>
          <w:p w14:paraId="50980D4F" w14:textId="68C3544F" w:rsidR="00784DEC" w:rsidRDefault="00784DEC" w:rsidP="000B42AA">
            <w:r>
              <w:lastRenderedPageBreak/>
              <w:t>Grafton Staff</w:t>
            </w:r>
          </w:p>
        </w:tc>
      </w:tr>
    </w:tbl>
    <w:p w14:paraId="17F58B9F" w14:textId="77777777" w:rsidR="00F0530C" w:rsidRDefault="00F0530C" w:rsidP="00F83209">
      <w:pPr>
        <w:keepNext/>
      </w:pPr>
    </w:p>
    <w:p w14:paraId="57D3D143" w14:textId="28865403" w:rsidR="00F83209" w:rsidRDefault="00F83209" w:rsidP="00F83209">
      <w:pPr>
        <w:keepNext/>
      </w:pPr>
      <w:r>
        <w:t>The staff members listed will answer questions or provide assistance during test administration. Test Monitors will use the following method to contact others for assistance:</w:t>
      </w:r>
    </w:p>
    <w:p w14:paraId="4451AD7D" w14:textId="77777777" w:rsidR="00784DEC" w:rsidRDefault="00784DEC" w:rsidP="00F83209">
      <w:pPr>
        <w:keepNext/>
      </w:pPr>
    </w:p>
    <w:tbl>
      <w:tblPr>
        <w:tblStyle w:val="TableGrid"/>
        <w:tblW w:w="0" w:type="auto"/>
        <w:tblInd w:w="360" w:type="dxa"/>
        <w:tblLook w:val="04A0" w:firstRow="1" w:lastRow="0" w:firstColumn="1" w:lastColumn="0" w:noHBand="0" w:noVBand="1"/>
      </w:tblPr>
      <w:tblGrid>
        <w:gridCol w:w="4813"/>
        <w:gridCol w:w="4897"/>
      </w:tblGrid>
      <w:tr w:rsidR="00F83209" w:rsidRPr="009D61CC" w14:paraId="758792AC" w14:textId="77777777" w:rsidTr="00B0486A">
        <w:trPr>
          <w:cantSplit/>
          <w:trHeight w:val="279"/>
        </w:trPr>
        <w:tc>
          <w:tcPr>
            <w:tcW w:w="4813" w:type="dxa"/>
          </w:tcPr>
          <w:p w14:paraId="740FD380" w14:textId="77777777" w:rsidR="00F83209" w:rsidRPr="009D61CC" w:rsidRDefault="00F83209" w:rsidP="000B42AA">
            <w:pPr>
              <w:keepNext/>
              <w:spacing w:before="60" w:after="60"/>
              <w:rPr>
                <w:b/>
                <w:bCs/>
              </w:rPr>
            </w:pPr>
            <w:r>
              <w:rPr>
                <w:b/>
                <w:bCs/>
              </w:rPr>
              <w:t>Staff Member to Contact</w:t>
            </w:r>
          </w:p>
        </w:tc>
        <w:tc>
          <w:tcPr>
            <w:tcW w:w="4897" w:type="dxa"/>
          </w:tcPr>
          <w:p w14:paraId="1E31BF60" w14:textId="77777777" w:rsidR="00F83209" w:rsidRPr="009D61CC" w:rsidRDefault="00F83209" w:rsidP="000B42AA">
            <w:pPr>
              <w:keepNext/>
              <w:spacing w:before="60" w:after="60"/>
              <w:rPr>
                <w:b/>
                <w:bCs/>
              </w:rPr>
            </w:pPr>
            <w:r>
              <w:rPr>
                <w:b/>
                <w:bCs/>
              </w:rPr>
              <w:t>Communication Method</w:t>
            </w:r>
          </w:p>
        </w:tc>
      </w:tr>
      <w:tr w:rsidR="00F83209" w14:paraId="1090CEF9" w14:textId="77777777" w:rsidTr="00B0486A">
        <w:trPr>
          <w:cantSplit/>
          <w:trHeight w:val="278"/>
        </w:trPr>
        <w:tc>
          <w:tcPr>
            <w:tcW w:w="4813" w:type="dxa"/>
          </w:tcPr>
          <w:p w14:paraId="6D12D7A7" w14:textId="4FDD0ACC" w:rsidR="005C79FE" w:rsidRDefault="005C79FE" w:rsidP="000B42AA">
            <w:r>
              <w:t>Cynthia Pedersen</w:t>
            </w:r>
          </w:p>
        </w:tc>
        <w:tc>
          <w:tcPr>
            <w:tcW w:w="4897" w:type="dxa"/>
          </w:tcPr>
          <w:p w14:paraId="06E81596" w14:textId="04B27966" w:rsidR="00F83209" w:rsidRDefault="005C79FE" w:rsidP="000B42AA">
            <w:pPr>
              <w:keepNext/>
            </w:pPr>
            <w:r>
              <w:t>Text via cell phone</w:t>
            </w:r>
          </w:p>
        </w:tc>
      </w:tr>
      <w:tr w:rsidR="00B0486A" w14:paraId="0D33FE07" w14:textId="77777777" w:rsidTr="00B0486A">
        <w:trPr>
          <w:cantSplit/>
          <w:trHeight w:val="278"/>
        </w:trPr>
        <w:tc>
          <w:tcPr>
            <w:tcW w:w="4813" w:type="dxa"/>
          </w:tcPr>
          <w:p w14:paraId="0E9BC201" w14:textId="160ADF95" w:rsidR="00B0486A" w:rsidRDefault="00B0486A" w:rsidP="00B0486A">
            <w:r>
              <w:t xml:space="preserve">Stephanie </w:t>
            </w:r>
            <w:r w:rsidR="00C31F9A">
              <w:t>Shaver</w:t>
            </w:r>
          </w:p>
        </w:tc>
        <w:tc>
          <w:tcPr>
            <w:tcW w:w="4897" w:type="dxa"/>
          </w:tcPr>
          <w:p w14:paraId="086E5EB5" w14:textId="51F14C5D" w:rsidR="00B0486A" w:rsidRDefault="00B0486A" w:rsidP="00B0486A">
            <w:pPr>
              <w:keepNext/>
            </w:pPr>
            <w:r>
              <w:t>Text via cell phone</w:t>
            </w:r>
          </w:p>
        </w:tc>
      </w:tr>
      <w:tr w:rsidR="00B0486A" w14:paraId="60A83C62" w14:textId="77777777" w:rsidTr="00B0486A">
        <w:trPr>
          <w:cantSplit/>
          <w:trHeight w:val="278"/>
        </w:trPr>
        <w:tc>
          <w:tcPr>
            <w:tcW w:w="4813" w:type="dxa"/>
          </w:tcPr>
          <w:p w14:paraId="421A457B" w14:textId="539549EB" w:rsidR="00B0486A" w:rsidRDefault="00784DEC" w:rsidP="00B0486A">
            <w:r>
              <w:t>Jean Wirz</w:t>
            </w:r>
          </w:p>
        </w:tc>
        <w:tc>
          <w:tcPr>
            <w:tcW w:w="4897" w:type="dxa"/>
          </w:tcPr>
          <w:p w14:paraId="04E858ED" w14:textId="74363F13" w:rsidR="00B0486A" w:rsidRDefault="00B0486A" w:rsidP="00B0486A">
            <w:pPr>
              <w:keepNext/>
            </w:pPr>
            <w:r>
              <w:t>Text via cell phone</w:t>
            </w:r>
          </w:p>
        </w:tc>
      </w:tr>
    </w:tbl>
    <w:p w14:paraId="6DF407E0" w14:textId="77777777" w:rsidR="005C79FE" w:rsidRDefault="005C79FE" w:rsidP="00F83209">
      <w:pPr>
        <w:keepNext/>
      </w:pPr>
    </w:p>
    <w:p w14:paraId="1E60D1C5" w14:textId="21419397" w:rsidR="00F83209" w:rsidRDefault="00F83209" w:rsidP="00F83209">
      <w:pPr>
        <w:keepNext/>
      </w:pPr>
      <w:r>
        <w:t>The procedure for an unexpected situation arising with students during testing (e.g., illness, behavioral issues, early dismissal) is detailed below; Test Monitors should contact the staff members listed for assistance or in case of emergency:</w:t>
      </w:r>
    </w:p>
    <w:p w14:paraId="6BC7CBD0" w14:textId="77777777" w:rsidR="00784DEC" w:rsidRDefault="00784DEC" w:rsidP="00F83209">
      <w:pPr>
        <w:keepNext/>
      </w:pPr>
    </w:p>
    <w:tbl>
      <w:tblPr>
        <w:tblStyle w:val="TableGrid"/>
        <w:tblW w:w="0" w:type="auto"/>
        <w:tblInd w:w="360" w:type="dxa"/>
        <w:tblLook w:val="04A0" w:firstRow="1" w:lastRow="0" w:firstColumn="1" w:lastColumn="0" w:noHBand="0" w:noVBand="1"/>
      </w:tblPr>
      <w:tblGrid>
        <w:gridCol w:w="4855"/>
        <w:gridCol w:w="4855"/>
      </w:tblGrid>
      <w:tr w:rsidR="00F83209" w:rsidRPr="009D61CC" w14:paraId="04D30F2C" w14:textId="77777777" w:rsidTr="000B42AA">
        <w:trPr>
          <w:cantSplit/>
          <w:trHeight w:val="279"/>
        </w:trPr>
        <w:tc>
          <w:tcPr>
            <w:tcW w:w="5328" w:type="dxa"/>
          </w:tcPr>
          <w:p w14:paraId="035C2599" w14:textId="77777777" w:rsidR="00F83209" w:rsidRPr="009D61CC" w:rsidRDefault="00F83209" w:rsidP="000B42AA">
            <w:pPr>
              <w:keepNext/>
              <w:spacing w:before="60" w:after="60"/>
              <w:rPr>
                <w:b/>
                <w:bCs/>
              </w:rPr>
            </w:pPr>
            <w:r>
              <w:rPr>
                <w:b/>
                <w:bCs/>
              </w:rPr>
              <w:t>Procedure</w:t>
            </w:r>
          </w:p>
        </w:tc>
        <w:tc>
          <w:tcPr>
            <w:tcW w:w="5328" w:type="dxa"/>
          </w:tcPr>
          <w:p w14:paraId="011B0673" w14:textId="77777777" w:rsidR="00F83209" w:rsidRPr="009D61CC" w:rsidRDefault="00F83209" w:rsidP="000B42AA">
            <w:pPr>
              <w:keepNext/>
              <w:spacing w:before="60" w:after="60"/>
              <w:rPr>
                <w:b/>
                <w:bCs/>
              </w:rPr>
            </w:pPr>
            <w:r>
              <w:rPr>
                <w:b/>
                <w:bCs/>
              </w:rPr>
              <w:t>Staff Member to Contact</w:t>
            </w:r>
          </w:p>
        </w:tc>
      </w:tr>
      <w:tr w:rsidR="00F83209" w14:paraId="1B68BDE5" w14:textId="77777777" w:rsidTr="000B42AA">
        <w:trPr>
          <w:cantSplit/>
          <w:trHeight w:val="278"/>
        </w:trPr>
        <w:tc>
          <w:tcPr>
            <w:tcW w:w="5328" w:type="dxa"/>
          </w:tcPr>
          <w:p w14:paraId="2FF9B09A" w14:textId="77777777" w:rsidR="00F83209" w:rsidRDefault="005C79FE" w:rsidP="000B42AA">
            <w:r>
              <w:t>The test monitor will get the attention of the paraprofessional in the hall.  The para can then remove the student if necessary.</w:t>
            </w:r>
          </w:p>
        </w:tc>
        <w:tc>
          <w:tcPr>
            <w:tcW w:w="5328" w:type="dxa"/>
          </w:tcPr>
          <w:p w14:paraId="18F8C9F7" w14:textId="45DF1F6D" w:rsidR="00F83209" w:rsidRDefault="005C79FE" w:rsidP="000B42AA">
            <w:pPr>
              <w:keepNext/>
            </w:pPr>
            <w:r>
              <w:t>The teacher should alert the DAC, Cynthia Pedersen, of any potential problems during testing. If a student is removed for behavior, the paraprofessional will access the DAC and/ or licensed teaching staff for assistance.</w:t>
            </w:r>
          </w:p>
        </w:tc>
      </w:tr>
    </w:tbl>
    <w:p w14:paraId="1BC5669A" w14:textId="77777777" w:rsidR="005C79FE" w:rsidRDefault="005C79FE" w:rsidP="00F83209">
      <w:pPr>
        <w:keepNext/>
      </w:pPr>
    </w:p>
    <w:p w14:paraId="1C49BC05" w14:textId="6AE2E119" w:rsidR="00F83209" w:rsidRDefault="00F83209" w:rsidP="00F83209">
      <w:pPr>
        <w:keepNext/>
      </w:pPr>
      <w:r>
        <w:t>The procedure for an entire group of students unexpectedly leaving during test administration (e.g., em</w:t>
      </w:r>
      <w:r w:rsidR="00F0530C">
        <w:t>ergency</w:t>
      </w:r>
      <w:r>
        <w:t>, fire drill) is detailed below:</w:t>
      </w:r>
    </w:p>
    <w:p w14:paraId="1CE263B6" w14:textId="77777777" w:rsidR="00784DEC" w:rsidRDefault="00784DEC" w:rsidP="00F83209">
      <w:pPr>
        <w:keepNext/>
      </w:pPr>
    </w:p>
    <w:tbl>
      <w:tblPr>
        <w:tblStyle w:val="TableGrid"/>
        <w:tblW w:w="0" w:type="auto"/>
        <w:tblInd w:w="360" w:type="dxa"/>
        <w:tblLook w:val="04A0" w:firstRow="1" w:lastRow="0" w:firstColumn="1" w:lastColumn="0" w:noHBand="0" w:noVBand="1"/>
      </w:tblPr>
      <w:tblGrid>
        <w:gridCol w:w="9710"/>
      </w:tblGrid>
      <w:tr w:rsidR="00F83209" w14:paraId="58265D32" w14:textId="77777777" w:rsidTr="000B42AA">
        <w:trPr>
          <w:cantSplit/>
          <w:trHeight w:val="278"/>
        </w:trPr>
        <w:tc>
          <w:tcPr>
            <w:tcW w:w="10430" w:type="dxa"/>
          </w:tcPr>
          <w:p w14:paraId="65B77314" w14:textId="77777777" w:rsidR="005C79FE" w:rsidRDefault="005C79FE" w:rsidP="000B42AA">
            <w:pPr>
              <w:keepNext/>
            </w:pPr>
          </w:p>
          <w:p w14:paraId="5AC18AC8" w14:textId="1AB5A4A8" w:rsidR="005C79FE" w:rsidRDefault="005C79FE" w:rsidP="000B42AA">
            <w:pPr>
              <w:keepNext/>
            </w:pPr>
            <w:r>
              <w:t>Dependent on the type of emergency and if possible:</w:t>
            </w:r>
          </w:p>
          <w:p w14:paraId="7EFDD8CA" w14:textId="14D0D082" w:rsidR="00F83209" w:rsidRDefault="005C79FE" w:rsidP="000B42AA">
            <w:pPr>
              <w:keepNext/>
            </w:pPr>
            <w:r>
              <w:t>The test monitor should lock the testing location during evacuation of the group. The DAC will lock the assessments online.</w:t>
            </w:r>
          </w:p>
          <w:p w14:paraId="2BA677D4" w14:textId="29DBB710" w:rsidR="005C79FE" w:rsidRDefault="005C79FE" w:rsidP="000B42AA">
            <w:pPr>
              <w:keepNext/>
            </w:pPr>
            <w:r>
              <w:t>Students will be returned to the testing location, given their testing tickets, log in and resume testing once the situation is managed.</w:t>
            </w:r>
          </w:p>
          <w:p w14:paraId="6B72BC16" w14:textId="77777777" w:rsidR="005C79FE" w:rsidRDefault="005C79FE" w:rsidP="000B42AA">
            <w:pPr>
              <w:keepNext/>
            </w:pPr>
          </w:p>
          <w:p w14:paraId="53BEC207" w14:textId="77777777" w:rsidR="005C79FE" w:rsidRDefault="005C79FE" w:rsidP="000B42AA">
            <w:pPr>
              <w:keepNext/>
            </w:pPr>
          </w:p>
        </w:tc>
      </w:tr>
    </w:tbl>
    <w:p w14:paraId="6D0A9E40" w14:textId="77777777" w:rsidR="005C79FE" w:rsidRDefault="005C79FE" w:rsidP="00F83209">
      <w:pPr>
        <w:keepNext/>
      </w:pPr>
    </w:p>
    <w:p w14:paraId="52D236CE" w14:textId="3417F8B0" w:rsidR="00F83209" w:rsidRDefault="00F83209" w:rsidP="00F83209">
      <w:pPr>
        <w:keepNext/>
      </w:pPr>
      <w:r>
        <w:t>If the Test Monitor becomes ill or needs to leave during testing, the procedure for ensuring students continue to be monitored is as follows:</w:t>
      </w:r>
    </w:p>
    <w:p w14:paraId="16AC3AED" w14:textId="77777777" w:rsidR="00784DEC" w:rsidRDefault="00784DEC" w:rsidP="00F83209">
      <w:pPr>
        <w:keepNext/>
      </w:pPr>
    </w:p>
    <w:tbl>
      <w:tblPr>
        <w:tblStyle w:val="TableGrid"/>
        <w:tblW w:w="0" w:type="auto"/>
        <w:tblInd w:w="360" w:type="dxa"/>
        <w:tblLook w:val="04A0" w:firstRow="1" w:lastRow="0" w:firstColumn="1" w:lastColumn="0" w:noHBand="0" w:noVBand="1"/>
      </w:tblPr>
      <w:tblGrid>
        <w:gridCol w:w="9710"/>
      </w:tblGrid>
      <w:tr w:rsidR="00F83209" w14:paraId="7DF791D7" w14:textId="77777777" w:rsidTr="000B42AA">
        <w:tc>
          <w:tcPr>
            <w:tcW w:w="10656" w:type="dxa"/>
          </w:tcPr>
          <w:p w14:paraId="22E27BE3" w14:textId="77777777" w:rsidR="005C79FE" w:rsidRDefault="005C79FE" w:rsidP="000B42AA"/>
          <w:p w14:paraId="4B65FB5B" w14:textId="2268A083" w:rsidR="00F83209" w:rsidRDefault="005C79FE" w:rsidP="000B42AA">
            <w:r>
              <w:t>If ill and needing to leave quickly, the monitor should get the attention of the paraprofessional monitoring the halls.  The para and/or teacher should then text the DAC to get coverage for the room.</w:t>
            </w:r>
          </w:p>
          <w:p w14:paraId="658D6F66" w14:textId="77777777" w:rsidR="005C79FE" w:rsidRDefault="005C79FE" w:rsidP="000B42AA"/>
        </w:tc>
      </w:tr>
    </w:tbl>
    <w:p w14:paraId="314394F6" w14:textId="77777777" w:rsidR="001B15E2" w:rsidRDefault="001B15E2" w:rsidP="00F83209">
      <w:pPr>
        <w:keepNext/>
      </w:pPr>
    </w:p>
    <w:p w14:paraId="1DA2D3A1" w14:textId="0B5E1011" w:rsidR="00F83209" w:rsidRDefault="00F83209" w:rsidP="00F83209">
      <w:pPr>
        <w:keepNext/>
      </w:pPr>
      <w:r>
        <w:t>If students complete testing early, the procedure is outlined below</w:t>
      </w:r>
      <w:r w:rsidR="00D038FC">
        <w:t>:</w:t>
      </w:r>
    </w:p>
    <w:p w14:paraId="1C2D27D6" w14:textId="77777777" w:rsidR="00D038FC" w:rsidRDefault="00D038FC" w:rsidP="00F83209">
      <w:pPr>
        <w:keepNext/>
      </w:pPr>
    </w:p>
    <w:tbl>
      <w:tblPr>
        <w:tblStyle w:val="TableGrid"/>
        <w:tblW w:w="0" w:type="auto"/>
        <w:tblInd w:w="360" w:type="dxa"/>
        <w:tblLook w:val="04A0" w:firstRow="1" w:lastRow="0" w:firstColumn="1" w:lastColumn="0" w:noHBand="0" w:noVBand="1"/>
      </w:tblPr>
      <w:tblGrid>
        <w:gridCol w:w="4886"/>
        <w:gridCol w:w="4824"/>
      </w:tblGrid>
      <w:tr w:rsidR="00F83209" w14:paraId="458AE82E" w14:textId="77777777" w:rsidTr="000B42AA">
        <w:trPr>
          <w:trHeight w:val="188"/>
        </w:trPr>
        <w:tc>
          <w:tcPr>
            <w:tcW w:w="5328" w:type="dxa"/>
          </w:tcPr>
          <w:p w14:paraId="0A9D77F8" w14:textId="77777777" w:rsidR="00F83209" w:rsidRPr="009D61CC" w:rsidRDefault="00F83209" w:rsidP="000B42AA">
            <w:pPr>
              <w:keepNext/>
              <w:spacing w:before="60" w:after="60"/>
              <w:rPr>
                <w:b/>
                <w:bCs/>
              </w:rPr>
            </w:pPr>
            <w:r>
              <w:rPr>
                <w:b/>
                <w:bCs/>
              </w:rPr>
              <w:t>Procedure</w:t>
            </w:r>
          </w:p>
        </w:tc>
        <w:tc>
          <w:tcPr>
            <w:tcW w:w="5328" w:type="dxa"/>
          </w:tcPr>
          <w:p w14:paraId="56102C93" w14:textId="77777777" w:rsidR="00F83209" w:rsidRPr="009D61CC" w:rsidRDefault="00F83209" w:rsidP="000B42AA">
            <w:pPr>
              <w:keepNext/>
              <w:spacing w:before="60" w:after="60"/>
              <w:rPr>
                <w:b/>
                <w:bCs/>
              </w:rPr>
            </w:pPr>
            <w:r>
              <w:rPr>
                <w:b/>
                <w:bCs/>
              </w:rPr>
              <w:t>Allowable Activities (if applicable)</w:t>
            </w:r>
          </w:p>
        </w:tc>
      </w:tr>
      <w:tr w:rsidR="00F83209" w14:paraId="525BBB7D" w14:textId="77777777" w:rsidTr="000B42AA">
        <w:trPr>
          <w:trHeight w:val="187"/>
        </w:trPr>
        <w:tc>
          <w:tcPr>
            <w:tcW w:w="5328" w:type="dxa"/>
          </w:tcPr>
          <w:p w14:paraId="329B0F0E" w14:textId="77777777" w:rsidR="00F83209" w:rsidRDefault="00F83209" w:rsidP="000B42AA">
            <w:pPr>
              <w:keepNext/>
            </w:pPr>
          </w:p>
          <w:p w14:paraId="1604BC8A" w14:textId="77777777" w:rsidR="00D038FC" w:rsidRDefault="00D038FC" w:rsidP="000B42AA">
            <w:pPr>
              <w:keepNext/>
            </w:pPr>
            <w:r>
              <w:t>Students will be dismissed from the room.  They are to quietly take a short break for bathroom and/or water.  They will be directed to a non-testing room by the paraprofessionals monitoring the hallways.</w:t>
            </w:r>
          </w:p>
          <w:p w14:paraId="7CFA124F" w14:textId="5F713B81" w:rsidR="00D038FC" w:rsidRDefault="00D038FC" w:rsidP="000B42AA">
            <w:pPr>
              <w:keepNext/>
            </w:pPr>
          </w:p>
        </w:tc>
        <w:tc>
          <w:tcPr>
            <w:tcW w:w="5328" w:type="dxa"/>
          </w:tcPr>
          <w:p w14:paraId="209D6C98" w14:textId="77777777" w:rsidR="00F83209" w:rsidRDefault="00F83209" w:rsidP="000B42AA">
            <w:pPr>
              <w:keepNext/>
            </w:pPr>
          </w:p>
        </w:tc>
      </w:tr>
    </w:tbl>
    <w:p w14:paraId="5364F68E" w14:textId="77777777" w:rsidR="00F0530C" w:rsidRDefault="00F0530C" w:rsidP="00F83209">
      <w:pPr>
        <w:keepNext/>
      </w:pPr>
    </w:p>
    <w:p w14:paraId="4ECB9423" w14:textId="77777777" w:rsidR="00F0530C" w:rsidRDefault="00F0530C" w:rsidP="00F83209">
      <w:pPr>
        <w:keepNext/>
      </w:pPr>
    </w:p>
    <w:p w14:paraId="6353912E" w14:textId="77777777" w:rsidR="00F0530C" w:rsidRDefault="00F0530C" w:rsidP="00F83209">
      <w:pPr>
        <w:keepNext/>
      </w:pPr>
    </w:p>
    <w:p w14:paraId="24349410" w14:textId="77777777" w:rsidR="00F83209" w:rsidRDefault="00F83209" w:rsidP="00F83209">
      <w:pPr>
        <w:keepNext/>
      </w:pPr>
      <w:r>
        <w:t>If students need extra time to test, the procedure below will be followed:</w:t>
      </w:r>
    </w:p>
    <w:tbl>
      <w:tblPr>
        <w:tblStyle w:val="TableGrid"/>
        <w:tblW w:w="0" w:type="auto"/>
        <w:tblInd w:w="360" w:type="dxa"/>
        <w:tblLook w:val="04A0" w:firstRow="1" w:lastRow="0" w:firstColumn="1" w:lastColumn="0" w:noHBand="0" w:noVBand="1"/>
      </w:tblPr>
      <w:tblGrid>
        <w:gridCol w:w="9710"/>
      </w:tblGrid>
      <w:tr w:rsidR="00F83209" w14:paraId="587CEA0D" w14:textId="77777777" w:rsidTr="000B42AA">
        <w:tc>
          <w:tcPr>
            <w:tcW w:w="10656" w:type="dxa"/>
          </w:tcPr>
          <w:p w14:paraId="6ED11F95" w14:textId="77777777" w:rsidR="00804986" w:rsidRDefault="00804986" w:rsidP="000B42AA"/>
          <w:p w14:paraId="023F2B90" w14:textId="77777777" w:rsidR="00F83209" w:rsidRDefault="00D038FC" w:rsidP="00804986">
            <w:r>
              <w:t>Afte</w:t>
            </w:r>
            <w:r w:rsidR="00804986">
              <w:t>r the scheduled testing is done on day two,</w:t>
            </w:r>
            <w:r>
              <w:t xml:space="preserve"> </w:t>
            </w:r>
            <w:r w:rsidR="00804986">
              <w:t>any students that need additional time will tell the monitor in their testing session</w:t>
            </w:r>
            <w:r>
              <w:t xml:space="preserve">.  Any students needing extra time will be </w:t>
            </w:r>
            <w:r w:rsidR="00F0530C">
              <w:t>allowed to take a shor</w:t>
            </w:r>
            <w:r w:rsidR="00857CD3">
              <w:t>t</w:t>
            </w:r>
            <w:r w:rsidR="00F0530C">
              <w:t xml:space="preserve"> break and then </w:t>
            </w:r>
            <w:r>
              <w:t xml:space="preserve">directed to the conference room.  Their devices and any materials will be gathered by the test monitor and brought to the </w:t>
            </w:r>
            <w:r w:rsidR="00804986">
              <w:t xml:space="preserve">conference room.    </w:t>
            </w:r>
          </w:p>
          <w:p w14:paraId="1020E1A3" w14:textId="6B143B98" w:rsidR="00D95610" w:rsidRDefault="00D95610" w:rsidP="00804986"/>
        </w:tc>
      </w:tr>
    </w:tbl>
    <w:p w14:paraId="6D3EAE21" w14:textId="77777777" w:rsidR="00857CD3" w:rsidRDefault="00857CD3" w:rsidP="00F83209">
      <w:pPr>
        <w:keepNext/>
      </w:pPr>
    </w:p>
    <w:p w14:paraId="4B2BEBA2" w14:textId="4C76D1CF" w:rsidR="00F83209" w:rsidRDefault="00F83209" w:rsidP="00F83209">
      <w:pPr>
        <w:keepNext/>
      </w:pPr>
      <w:r>
        <w:t>I</w:t>
      </w:r>
      <w:r w:rsidRPr="00E54423">
        <w:t>f a student reports an error or technical issue with a test item</w:t>
      </w:r>
      <w:r>
        <w:t>, the procedure for documenting the issue is outlined below, and issues will be reported to the staff members listed here:</w:t>
      </w:r>
    </w:p>
    <w:p w14:paraId="055BC946" w14:textId="77777777" w:rsidR="00D95610" w:rsidRDefault="00D95610" w:rsidP="00F83209">
      <w:pPr>
        <w:keepNext/>
      </w:pPr>
    </w:p>
    <w:tbl>
      <w:tblPr>
        <w:tblStyle w:val="TableGrid"/>
        <w:tblW w:w="0" w:type="auto"/>
        <w:tblInd w:w="360" w:type="dxa"/>
        <w:tblLook w:val="04A0" w:firstRow="1" w:lastRow="0" w:firstColumn="1" w:lastColumn="0" w:noHBand="0" w:noVBand="1"/>
      </w:tblPr>
      <w:tblGrid>
        <w:gridCol w:w="4884"/>
        <w:gridCol w:w="4826"/>
      </w:tblGrid>
      <w:tr w:rsidR="00F83209" w14:paraId="07C2532A" w14:textId="77777777" w:rsidTr="000B42AA">
        <w:trPr>
          <w:trHeight w:val="188"/>
        </w:trPr>
        <w:tc>
          <w:tcPr>
            <w:tcW w:w="5328" w:type="dxa"/>
          </w:tcPr>
          <w:p w14:paraId="6EFB89CE" w14:textId="77777777" w:rsidR="00F83209" w:rsidRPr="009D61CC" w:rsidRDefault="00F83209" w:rsidP="000B42AA">
            <w:pPr>
              <w:keepNext/>
              <w:spacing w:before="60" w:after="60"/>
              <w:rPr>
                <w:b/>
                <w:bCs/>
              </w:rPr>
            </w:pPr>
            <w:r>
              <w:rPr>
                <w:b/>
                <w:bCs/>
              </w:rPr>
              <w:t>Procedure</w:t>
            </w:r>
          </w:p>
        </w:tc>
        <w:tc>
          <w:tcPr>
            <w:tcW w:w="5328" w:type="dxa"/>
          </w:tcPr>
          <w:p w14:paraId="42E28984" w14:textId="77777777" w:rsidR="00F83209" w:rsidRPr="009D61CC" w:rsidRDefault="00F83209" w:rsidP="000B42AA">
            <w:pPr>
              <w:keepNext/>
              <w:spacing w:before="60" w:after="60"/>
              <w:rPr>
                <w:b/>
                <w:bCs/>
              </w:rPr>
            </w:pPr>
            <w:r>
              <w:rPr>
                <w:b/>
                <w:bCs/>
              </w:rPr>
              <w:t>Staff Member to Contact</w:t>
            </w:r>
          </w:p>
        </w:tc>
      </w:tr>
      <w:tr w:rsidR="00F83209" w14:paraId="3A7EC071" w14:textId="77777777" w:rsidTr="000B42AA">
        <w:trPr>
          <w:trHeight w:val="187"/>
        </w:trPr>
        <w:tc>
          <w:tcPr>
            <w:tcW w:w="5328" w:type="dxa"/>
          </w:tcPr>
          <w:p w14:paraId="4EE4BAF6" w14:textId="77777777" w:rsidR="00857CD3" w:rsidRDefault="00857CD3" w:rsidP="000B42AA">
            <w:r>
              <w:t xml:space="preserve">Record in the correct documentation sheet (test monitors folder), the issue, the student, and the device number in the test monitor folder. </w:t>
            </w:r>
          </w:p>
          <w:p w14:paraId="0A10FFC9" w14:textId="77777777" w:rsidR="00857CD3" w:rsidRDefault="00857CD3" w:rsidP="000B42AA"/>
          <w:p w14:paraId="18AB2A24" w14:textId="7141F2EA" w:rsidR="00F83209" w:rsidRDefault="00857CD3" w:rsidP="000B42AA">
            <w:r>
              <w:t>If it is an issue with a test question, record the test (grade 6 MCA) the question number, the student’s name, the device number.  Do not photograph or record the questions on the test.</w:t>
            </w:r>
          </w:p>
          <w:p w14:paraId="44FD2D4D" w14:textId="77777777" w:rsidR="00857CD3" w:rsidRDefault="00857CD3" w:rsidP="000B42AA"/>
        </w:tc>
        <w:tc>
          <w:tcPr>
            <w:tcW w:w="5328" w:type="dxa"/>
          </w:tcPr>
          <w:p w14:paraId="3FBFC1E8" w14:textId="359BE960" w:rsidR="00F83209" w:rsidRDefault="00857CD3" w:rsidP="000B42AA">
            <w:pPr>
              <w:keepNext/>
            </w:pPr>
            <w:r>
              <w:t>Report to DAC</w:t>
            </w:r>
          </w:p>
        </w:tc>
      </w:tr>
    </w:tbl>
    <w:p w14:paraId="5CA21F4A" w14:textId="77777777" w:rsidR="00755356" w:rsidRDefault="00755356" w:rsidP="00F83209">
      <w:pPr>
        <w:keepNext/>
      </w:pPr>
    </w:p>
    <w:p w14:paraId="2BA97CC1" w14:textId="16DB2148" w:rsidR="00F83209" w:rsidRDefault="00F83209" w:rsidP="00F83209">
      <w:pPr>
        <w:keepNext/>
      </w:pPr>
      <w:r>
        <w:t xml:space="preserve">Staff report </w:t>
      </w:r>
      <w:r w:rsidR="00B0486A">
        <w:t>misadministration</w:t>
      </w:r>
      <w:r>
        <w:t xml:space="preserve"> and security breaches to the staff members listed below, using the process outlined:</w:t>
      </w:r>
    </w:p>
    <w:tbl>
      <w:tblPr>
        <w:tblStyle w:val="TableGrid"/>
        <w:tblW w:w="0" w:type="auto"/>
        <w:tblInd w:w="360" w:type="dxa"/>
        <w:tblLook w:val="04A0" w:firstRow="1" w:lastRow="0" w:firstColumn="1" w:lastColumn="0" w:noHBand="0" w:noVBand="1"/>
      </w:tblPr>
      <w:tblGrid>
        <w:gridCol w:w="4868"/>
        <w:gridCol w:w="4842"/>
      </w:tblGrid>
      <w:tr w:rsidR="00F83209" w14:paraId="11104735" w14:textId="77777777" w:rsidTr="000B42AA">
        <w:trPr>
          <w:trHeight w:val="188"/>
        </w:trPr>
        <w:tc>
          <w:tcPr>
            <w:tcW w:w="5218" w:type="dxa"/>
          </w:tcPr>
          <w:p w14:paraId="2023B974" w14:textId="77777777" w:rsidR="00F83209" w:rsidRPr="009D61CC" w:rsidRDefault="00F83209" w:rsidP="000B42AA">
            <w:pPr>
              <w:keepNext/>
              <w:spacing w:before="60" w:after="60"/>
              <w:rPr>
                <w:b/>
                <w:bCs/>
              </w:rPr>
            </w:pPr>
            <w:r>
              <w:rPr>
                <w:b/>
                <w:bCs/>
              </w:rPr>
              <w:t>Procedure</w:t>
            </w:r>
          </w:p>
        </w:tc>
        <w:tc>
          <w:tcPr>
            <w:tcW w:w="5212" w:type="dxa"/>
          </w:tcPr>
          <w:p w14:paraId="158E599B" w14:textId="77777777" w:rsidR="00F83209" w:rsidRPr="009D61CC" w:rsidRDefault="00F83209" w:rsidP="000B42AA">
            <w:pPr>
              <w:keepNext/>
              <w:spacing w:before="60" w:after="60"/>
              <w:rPr>
                <w:b/>
                <w:bCs/>
              </w:rPr>
            </w:pPr>
            <w:r>
              <w:rPr>
                <w:b/>
                <w:bCs/>
              </w:rPr>
              <w:t>Staff Member to Contact</w:t>
            </w:r>
          </w:p>
        </w:tc>
      </w:tr>
      <w:tr w:rsidR="00F83209" w14:paraId="19ED0D7E" w14:textId="77777777" w:rsidTr="000B42AA">
        <w:trPr>
          <w:trHeight w:val="187"/>
        </w:trPr>
        <w:tc>
          <w:tcPr>
            <w:tcW w:w="5218" w:type="dxa"/>
          </w:tcPr>
          <w:p w14:paraId="529739F1" w14:textId="4497130E" w:rsidR="00F83209" w:rsidRDefault="00755356" w:rsidP="000B42AA">
            <w:pPr>
              <w:keepNext/>
            </w:pPr>
            <w:r>
              <w:t>Text the DAC</w:t>
            </w:r>
            <w:r w:rsidR="0079796E">
              <w:t>:</w:t>
            </w:r>
          </w:p>
          <w:p w14:paraId="41D44524" w14:textId="04A8DE30" w:rsidR="0079796E" w:rsidRDefault="0079796E" w:rsidP="000B42AA">
            <w:pPr>
              <w:keepNext/>
            </w:pPr>
            <w:r>
              <w:t>The student may need to be removed from the room and the test invalidated.</w:t>
            </w:r>
          </w:p>
          <w:p w14:paraId="0E96A726" w14:textId="77777777" w:rsidR="00755356" w:rsidRDefault="00755356" w:rsidP="000B42AA">
            <w:pPr>
              <w:keepNext/>
            </w:pPr>
          </w:p>
          <w:p w14:paraId="38888310" w14:textId="77777777" w:rsidR="00755356" w:rsidRDefault="00755356" w:rsidP="000B42AA">
            <w:pPr>
              <w:keepNext/>
            </w:pPr>
          </w:p>
        </w:tc>
        <w:tc>
          <w:tcPr>
            <w:tcW w:w="5212" w:type="dxa"/>
          </w:tcPr>
          <w:p w14:paraId="6818C93D" w14:textId="72C2C70A" w:rsidR="00F83209" w:rsidRDefault="00755356" w:rsidP="000B42AA">
            <w:pPr>
              <w:keepNext/>
            </w:pPr>
            <w:r>
              <w:t>Cynthia Pedersen</w:t>
            </w:r>
          </w:p>
        </w:tc>
      </w:tr>
    </w:tbl>
    <w:p w14:paraId="362B5691" w14:textId="77777777" w:rsidR="00F83209" w:rsidRPr="00774C85" w:rsidRDefault="00F83209" w:rsidP="00F83209">
      <w:pPr>
        <w:pStyle w:val="Tablesubnotes"/>
      </w:pPr>
      <w:r w:rsidRPr="00774C85">
        <w:t>(</w:t>
      </w:r>
      <w:r>
        <w:t>If not reported directly to the District Assessment Coordinator, also include how information will be communicated to him/her.)</w:t>
      </w:r>
    </w:p>
    <w:p w14:paraId="37A4D091" w14:textId="77777777" w:rsidR="00F83209" w:rsidRDefault="00F83209" w:rsidP="00F83209">
      <w:pPr>
        <w:pStyle w:val="Heading4"/>
      </w:pPr>
      <w:r>
        <w:lastRenderedPageBreak/>
        <w:t>District Policies and Procedures for Testing – AfteR testing</w:t>
      </w:r>
    </w:p>
    <w:p w14:paraId="48E226FD" w14:textId="77777777" w:rsidR="00F83209" w:rsidRDefault="00F83209" w:rsidP="00F83209">
      <w:pPr>
        <w:keepNext/>
        <w:spacing w:before="120"/>
      </w:pPr>
      <w:r>
        <w:t>The following is the district’s policy for discussing the test administration experience with students after test administration:</w:t>
      </w:r>
    </w:p>
    <w:tbl>
      <w:tblPr>
        <w:tblStyle w:val="TableGrid"/>
        <w:tblW w:w="0" w:type="auto"/>
        <w:tblInd w:w="360" w:type="dxa"/>
        <w:tblLook w:val="04A0" w:firstRow="1" w:lastRow="0" w:firstColumn="1" w:lastColumn="0" w:noHBand="0" w:noVBand="1"/>
      </w:tblPr>
      <w:tblGrid>
        <w:gridCol w:w="9710"/>
      </w:tblGrid>
      <w:tr w:rsidR="00F83209" w14:paraId="0DE852E9" w14:textId="77777777" w:rsidTr="009F2EE8">
        <w:trPr>
          <w:trHeight w:val="224"/>
        </w:trPr>
        <w:tc>
          <w:tcPr>
            <w:tcW w:w="10656" w:type="dxa"/>
          </w:tcPr>
          <w:p w14:paraId="26FE895C" w14:textId="274DD3D8" w:rsidR="00F83209" w:rsidRDefault="009F2EE8" w:rsidP="000B42AA">
            <w:r>
              <w:t>No</w:t>
            </w:r>
            <w:r w:rsidR="00BB5783">
              <w:t xml:space="preserve"> BSV staff </w:t>
            </w:r>
            <w:r>
              <w:t xml:space="preserve">are to ask students about the content of the MCA assessment.  The staff may only ask how the student’s experience was with the testing. </w:t>
            </w:r>
          </w:p>
        </w:tc>
      </w:tr>
    </w:tbl>
    <w:p w14:paraId="24C168DF" w14:textId="77777777" w:rsidR="00F83209" w:rsidRDefault="00F83209" w:rsidP="00F83209">
      <w:pPr>
        <w:pStyle w:val="Tablesubnotes"/>
      </w:pPr>
      <w:r>
        <w:t>(Indicate what may or may not be discussed with students following testing.)</w:t>
      </w:r>
    </w:p>
    <w:p w14:paraId="2AE0FDA4" w14:textId="77777777" w:rsidR="00F83209" w:rsidRDefault="00F83209" w:rsidP="00F83209">
      <w:pPr>
        <w:keepNext/>
      </w:pPr>
      <w:r>
        <w:t xml:space="preserve">The staff members listed below are responsible for entering student responses from MCA paper accommodated test materials: </w:t>
      </w:r>
    </w:p>
    <w:tbl>
      <w:tblPr>
        <w:tblStyle w:val="TableGrid"/>
        <w:tblW w:w="0" w:type="auto"/>
        <w:tblInd w:w="360" w:type="dxa"/>
        <w:tblLook w:val="04A0" w:firstRow="1" w:lastRow="0" w:firstColumn="1" w:lastColumn="0" w:noHBand="0" w:noVBand="1"/>
      </w:tblPr>
      <w:tblGrid>
        <w:gridCol w:w="9710"/>
      </w:tblGrid>
      <w:tr w:rsidR="00F83209" w14:paraId="0DD49E3D" w14:textId="77777777" w:rsidTr="000B42AA">
        <w:tc>
          <w:tcPr>
            <w:tcW w:w="10430" w:type="dxa"/>
          </w:tcPr>
          <w:p w14:paraId="5616899C" w14:textId="77777777" w:rsidR="00F83209" w:rsidRDefault="009F2EE8" w:rsidP="000B42AA">
            <w:r>
              <w:t>DAC: Cynthia Pedersen</w:t>
            </w:r>
          </w:p>
          <w:p w14:paraId="146F5320" w14:textId="26551D1F" w:rsidR="007C4181" w:rsidRDefault="007C4181" w:rsidP="000B42AA">
            <w:r>
              <w:t xml:space="preserve">SAC: Stephanie </w:t>
            </w:r>
            <w:r w:rsidR="00C31F9A">
              <w:t>Shaver</w:t>
            </w:r>
            <w:r>
              <w:t xml:space="preserve"> and </w:t>
            </w:r>
            <w:r w:rsidR="00D95610">
              <w:t>Jean Wirz</w:t>
            </w:r>
          </w:p>
        </w:tc>
      </w:tr>
    </w:tbl>
    <w:p w14:paraId="30C732B3" w14:textId="77777777" w:rsidR="00F83209" w:rsidRPr="00774C85" w:rsidRDefault="00F83209" w:rsidP="00F83209">
      <w:pPr>
        <w:pStyle w:val="Tablesubnotes"/>
      </w:pPr>
      <w:r w:rsidRPr="00774C85">
        <w:t>(</w:t>
      </w:r>
      <w:r>
        <w:t>As needed, include any procedures or timelines for data entry that have been established.)</w:t>
      </w:r>
    </w:p>
    <w:p w14:paraId="64F0BAC4" w14:textId="77777777" w:rsidR="00F83209" w:rsidRDefault="00F83209" w:rsidP="00F83209">
      <w:pPr>
        <w:keepNext/>
      </w:pPr>
      <w:r>
        <w:t>The staff members listed below are responsible for entering MTAS scores from MTAS Data Collection Forms:</w:t>
      </w:r>
    </w:p>
    <w:tbl>
      <w:tblPr>
        <w:tblStyle w:val="TableGrid"/>
        <w:tblW w:w="0" w:type="auto"/>
        <w:tblInd w:w="360" w:type="dxa"/>
        <w:tblLook w:val="04A0" w:firstRow="1" w:lastRow="0" w:firstColumn="1" w:lastColumn="0" w:noHBand="0" w:noVBand="1"/>
      </w:tblPr>
      <w:tblGrid>
        <w:gridCol w:w="9710"/>
      </w:tblGrid>
      <w:tr w:rsidR="00F83209" w14:paraId="020C0A2F" w14:textId="77777777" w:rsidTr="000B42AA">
        <w:tc>
          <w:tcPr>
            <w:tcW w:w="10430" w:type="dxa"/>
          </w:tcPr>
          <w:p w14:paraId="5B4E3C0E" w14:textId="77777777" w:rsidR="00F83209" w:rsidRDefault="009F2EE8" w:rsidP="000B42AA">
            <w:r>
              <w:t>DAC: Cynthia Pedersen</w:t>
            </w:r>
          </w:p>
          <w:p w14:paraId="0239E4D2" w14:textId="134C63A7" w:rsidR="007C4181" w:rsidRDefault="007C4181" w:rsidP="000B42AA">
            <w:r>
              <w:t xml:space="preserve">SAC: Stephanie </w:t>
            </w:r>
            <w:r w:rsidR="00C31F9A">
              <w:t>Shaver</w:t>
            </w:r>
            <w:r>
              <w:t xml:space="preserve"> and </w:t>
            </w:r>
            <w:r w:rsidR="00D95610">
              <w:t>Jean Wirz</w:t>
            </w:r>
          </w:p>
        </w:tc>
      </w:tr>
    </w:tbl>
    <w:p w14:paraId="22EF61E7" w14:textId="77777777" w:rsidR="00F83209" w:rsidRPr="00774C85" w:rsidRDefault="00F83209" w:rsidP="00F83209">
      <w:pPr>
        <w:pStyle w:val="Tablesubnotes"/>
      </w:pPr>
      <w:r w:rsidRPr="00774C85">
        <w:t>(</w:t>
      </w:r>
      <w:r>
        <w:t>As needed, include any procedures or timelines for score entry that have been established.)</w:t>
      </w:r>
    </w:p>
    <w:p w14:paraId="548BA790" w14:textId="77777777" w:rsidR="00F83209" w:rsidRPr="00725DB8" w:rsidRDefault="00F83209" w:rsidP="00F83209">
      <w:pPr>
        <w:pStyle w:val="Heading4"/>
        <w:rPr>
          <w:bCs/>
        </w:rPr>
      </w:pPr>
      <w:r>
        <w:t xml:space="preserve">District policies and procedures for testing – Secure Test materials </w:t>
      </w:r>
    </w:p>
    <w:p w14:paraId="0CA830E8" w14:textId="77777777" w:rsidR="00F83209" w:rsidRPr="00725DB8" w:rsidRDefault="00F83209" w:rsidP="00F83209">
      <w:pPr>
        <w:keepNext/>
        <w:spacing w:before="120"/>
        <w:rPr>
          <w:b/>
        </w:rPr>
      </w:pPr>
      <w:r w:rsidRPr="00725DB8">
        <w:rPr>
          <w:b/>
        </w:rPr>
        <w:t xml:space="preserve">Receipt and Organization of Secure Test Materials </w:t>
      </w:r>
    </w:p>
    <w:p w14:paraId="2B68F5D8" w14:textId="77777777" w:rsidR="00F83209" w:rsidRDefault="00F83209" w:rsidP="00F83209">
      <w:pPr>
        <w:keepNext/>
      </w:pPr>
      <w:r>
        <w:t xml:space="preserve">The following is a list of each secure, locked location at each school within the district where test materials for online and paper administrations will be kept: </w:t>
      </w:r>
    </w:p>
    <w:tbl>
      <w:tblPr>
        <w:tblStyle w:val="TableGrid"/>
        <w:tblW w:w="0" w:type="auto"/>
        <w:tblInd w:w="360" w:type="dxa"/>
        <w:tblLook w:val="04A0" w:firstRow="1" w:lastRow="0" w:firstColumn="1" w:lastColumn="0" w:noHBand="0" w:noVBand="1"/>
      </w:tblPr>
      <w:tblGrid>
        <w:gridCol w:w="4840"/>
        <w:gridCol w:w="4870"/>
      </w:tblGrid>
      <w:tr w:rsidR="00F83209" w14:paraId="2D3A3896" w14:textId="77777777" w:rsidTr="000B42AA">
        <w:trPr>
          <w:trHeight w:val="236"/>
        </w:trPr>
        <w:tc>
          <w:tcPr>
            <w:tcW w:w="5209" w:type="dxa"/>
          </w:tcPr>
          <w:p w14:paraId="74AC36D5" w14:textId="77777777" w:rsidR="00F83209" w:rsidRPr="00D83260" w:rsidRDefault="00F83209" w:rsidP="000B42AA">
            <w:pPr>
              <w:keepNext/>
              <w:spacing w:before="60" w:after="60"/>
              <w:rPr>
                <w:b/>
              </w:rPr>
            </w:pPr>
            <w:r>
              <w:rPr>
                <w:b/>
              </w:rPr>
              <w:t>School</w:t>
            </w:r>
          </w:p>
        </w:tc>
        <w:tc>
          <w:tcPr>
            <w:tcW w:w="5221" w:type="dxa"/>
          </w:tcPr>
          <w:p w14:paraId="0DC081A4" w14:textId="77777777" w:rsidR="00F83209" w:rsidRPr="00D83260" w:rsidRDefault="00F83209" w:rsidP="000B42AA">
            <w:pPr>
              <w:keepNext/>
              <w:spacing w:before="60" w:after="60"/>
              <w:rPr>
                <w:b/>
              </w:rPr>
            </w:pPr>
            <w:r w:rsidRPr="00D83260">
              <w:rPr>
                <w:b/>
              </w:rPr>
              <w:t>Secure Location</w:t>
            </w:r>
            <w:r>
              <w:rPr>
                <w:b/>
              </w:rPr>
              <w:t>(</w:t>
            </w:r>
            <w:r w:rsidRPr="00D83260">
              <w:rPr>
                <w:b/>
              </w:rPr>
              <w:t>s</w:t>
            </w:r>
            <w:r>
              <w:rPr>
                <w:b/>
              </w:rPr>
              <w:t>)</w:t>
            </w:r>
          </w:p>
        </w:tc>
      </w:tr>
      <w:tr w:rsidR="00F83209" w14:paraId="0BB2B76F" w14:textId="77777777" w:rsidTr="000B42AA">
        <w:trPr>
          <w:trHeight w:val="236"/>
        </w:trPr>
        <w:tc>
          <w:tcPr>
            <w:tcW w:w="5209" w:type="dxa"/>
          </w:tcPr>
          <w:p w14:paraId="2D999B53" w14:textId="21046581" w:rsidR="00F83209" w:rsidRDefault="001E66FC" w:rsidP="000B42AA">
            <w:r>
              <w:t>Benton Stearns Voyagers</w:t>
            </w:r>
          </w:p>
        </w:tc>
        <w:tc>
          <w:tcPr>
            <w:tcW w:w="5221" w:type="dxa"/>
          </w:tcPr>
          <w:p w14:paraId="5B6182AD" w14:textId="77777777" w:rsidR="00F83209" w:rsidRDefault="001E66FC" w:rsidP="000B42AA">
            <w:r>
              <w:t>Cynthia’s locked office in the locked storage area that is located within the locked main office.</w:t>
            </w:r>
          </w:p>
          <w:p w14:paraId="78E887E8" w14:textId="7629DA96" w:rsidR="001E66FC" w:rsidRDefault="001E66FC" w:rsidP="000B42AA">
            <w:r>
              <w:t>(Triple locked)</w:t>
            </w:r>
          </w:p>
        </w:tc>
      </w:tr>
    </w:tbl>
    <w:p w14:paraId="3EB3A79A" w14:textId="77777777" w:rsidR="001E66FC" w:rsidRDefault="001E66FC" w:rsidP="00F83209">
      <w:pPr>
        <w:keepNext/>
      </w:pPr>
    </w:p>
    <w:p w14:paraId="6233E361" w14:textId="77777777" w:rsidR="00F83209" w:rsidRDefault="00F83209" w:rsidP="00F83209">
      <w:pPr>
        <w:keepNext/>
      </w:pPr>
      <w:r>
        <w:t xml:space="preserve">Listed below are staff members </w:t>
      </w:r>
      <w:r w:rsidRPr="00192A8D">
        <w:t xml:space="preserve">who have access to </w:t>
      </w:r>
      <w:r>
        <w:t>these locations where secure test materials are stored:</w:t>
      </w:r>
    </w:p>
    <w:tbl>
      <w:tblPr>
        <w:tblStyle w:val="TableGrid"/>
        <w:tblW w:w="0" w:type="auto"/>
        <w:tblInd w:w="360" w:type="dxa"/>
        <w:tblLook w:val="04A0" w:firstRow="1" w:lastRow="0" w:firstColumn="1" w:lastColumn="0" w:noHBand="0" w:noVBand="1"/>
      </w:tblPr>
      <w:tblGrid>
        <w:gridCol w:w="9710"/>
      </w:tblGrid>
      <w:tr w:rsidR="00F83209" w14:paraId="4FD46BB7" w14:textId="77777777" w:rsidTr="000B42AA">
        <w:tc>
          <w:tcPr>
            <w:tcW w:w="10430" w:type="dxa"/>
          </w:tcPr>
          <w:p w14:paraId="0D318335" w14:textId="7B530520" w:rsidR="00F83209" w:rsidRDefault="001E66FC" w:rsidP="000B42AA">
            <w:r>
              <w:t>Cynthia Pedersen</w:t>
            </w:r>
          </w:p>
          <w:p w14:paraId="7BA6FA12" w14:textId="56E5F743" w:rsidR="001E66FC" w:rsidRDefault="001E66FC" w:rsidP="000B42AA"/>
        </w:tc>
      </w:tr>
    </w:tbl>
    <w:p w14:paraId="4F4B9D15" w14:textId="77777777" w:rsidR="001E66FC" w:rsidRDefault="001E66FC" w:rsidP="00F83209">
      <w:pPr>
        <w:keepNext/>
      </w:pPr>
    </w:p>
    <w:p w14:paraId="233529F8" w14:textId="77777777" w:rsidR="00F83209" w:rsidRDefault="00F83209" w:rsidP="00F83209">
      <w:pPr>
        <w:keepNext/>
      </w:pPr>
      <w:r>
        <w:t>If test materials are delivered to the district, t</w:t>
      </w:r>
      <w:r w:rsidRPr="00192A8D">
        <w:t xml:space="preserve">he </w:t>
      </w:r>
      <w:r>
        <w:t>staff members listed below will distribute secure test materials to each school following the procedure listed:</w:t>
      </w:r>
    </w:p>
    <w:tbl>
      <w:tblPr>
        <w:tblStyle w:val="TableGrid"/>
        <w:tblW w:w="0" w:type="auto"/>
        <w:tblInd w:w="360" w:type="dxa"/>
        <w:tblLook w:val="04A0" w:firstRow="1" w:lastRow="0" w:firstColumn="1" w:lastColumn="0" w:noHBand="0" w:noVBand="1"/>
      </w:tblPr>
      <w:tblGrid>
        <w:gridCol w:w="4843"/>
        <w:gridCol w:w="4867"/>
      </w:tblGrid>
      <w:tr w:rsidR="00F83209" w:rsidRPr="007B276D" w14:paraId="727072C5" w14:textId="77777777" w:rsidTr="000B42AA">
        <w:trPr>
          <w:trHeight w:val="395"/>
        </w:trPr>
        <w:tc>
          <w:tcPr>
            <w:tcW w:w="5212" w:type="dxa"/>
          </w:tcPr>
          <w:p w14:paraId="4997C471" w14:textId="77777777" w:rsidR="00F83209" w:rsidRPr="007B276D" w:rsidRDefault="00F83209" w:rsidP="000B42AA">
            <w:pPr>
              <w:keepNext/>
              <w:keepLines/>
              <w:spacing w:before="60" w:after="60"/>
              <w:rPr>
                <w:b/>
                <w:bCs/>
              </w:rPr>
            </w:pPr>
            <w:r>
              <w:rPr>
                <w:b/>
                <w:bCs/>
              </w:rPr>
              <w:t xml:space="preserve">Staff Member </w:t>
            </w:r>
          </w:p>
        </w:tc>
        <w:tc>
          <w:tcPr>
            <w:tcW w:w="5218" w:type="dxa"/>
          </w:tcPr>
          <w:p w14:paraId="5E58097A" w14:textId="77777777" w:rsidR="00F83209" w:rsidRPr="007B276D" w:rsidRDefault="00F83209" w:rsidP="000B42AA">
            <w:pPr>
              <w:keepNext/>
              <w:keepLines/>
              <w:spacing w:before="60" w:after="60"/>
              <w:rPr>
                <w:b/>
                <w:bCs/>
              </w:rPr>
            </w:pPr>
            <w:r>
              <w:rPr>
                <w:b/>
                <w:bCs/>
              </w:rPr>
              <w:t>Procedure</w:t>
            </w:r>
          </w:p>
        </w:tc>
      </w:tr>
      <w:tr w:rsidR="00F83209" w14:paraId="54F9B6B3" w14:textId="77777777" w:rsidTr="000B42AA">
        <w:trPr>
          <w:trHeight w:val="552"/>
        </w:trPr>
        <w:tc>
          <w:tcPr>
            <w:tcW w:w="5212" w:type="dxa"/>
          </w:tcPr>
          <w:p w14:paraId="5EEFED85" w14:textId="4A90D501" w:rsidR="00F83209" w:rsidRDefault="002D5656" w:rsidP="000B42AA">
            <w:pPr>
              <w:keepNext/>
              <w:keepLines/>
              <w:spacing w:before="60" w:after="60"/>
              <w:rPr>
                <w:b/>
                <w:bCs/>
              </w:rPr>
            </w:pPr>
            <w:r>
              <w:rPr>
                <w:b/>
                <w:bCs/>
              </w:rPr>
              <w:t>Laurie Nelson</w:t>
            </w:r>
          </w:p>
        </w:tc>
        <w:tc>
          <w:tcPr>
            <w:tcW w:w="5218" w:type="dxa"/>
          </w:tcPr>
          <w:p w14:paraId="3577EE32" w14:textId="740AD2F7" w:rsidR="001E66FC" w:rsidRDefault="00972EB4" w:rsidP="000B42AA">
            <w:pPr>
              <w:keepNext/>
              <w:keepLines/>
              <w:spacing w:before="60" w:after="60"/>
              <w:rPr>
                <w:b/>
                <w:bCs/>
              </w:rPr>
            </w:pPr>
            <w:r>
              <w:rPr>
                <w:b/>
                <w:bCs/>
              </w:rPr>
              <w:t>She will secure the materials until Cynthia Pedersen can pick them up.  Once picked up the materials will be stored in the office storage area in Pedersen’s office.</w:t>
            </w:r>
          </w:p>
        </w:tc>
      </w:tr>
    </w:tbl>
    <w:p w14:paraId="780C99BC" w14:textId="77777777" w:rsidR="00972EB4" w:rsidRDefault="00972EB4" w:rsidP="00F83209">
      <w:pPr>
        <w:keepNext/>
      </w:pPr>
    </w:p>
    <w:p w14:paraId="3B4264AA" w14:textId="77777777" w:rsidR="00F83209" w:rsidRDefault="00F83209" w:rsidP="00F83209">
      <w:pPr>
        <w:keepNext/>
      </w:pPr>
      <w:r>
        <w:t xml:space="preserve">The staff members listed below </w:t>
      </w:r>
      <w:r w:rsidRPr="00192A8D">
        <w:t xml:space="preserve">will </w:t>
      </w:r>
      <w:r>
        <w:t xml:space="preserve">receive and store </w:t>
      </w:r>
      <w:r w:rsidRPr="00192A8D">
        <w:t>all materials</w:t>
      </w:r>
      <w:r>
        <w:t xml:space="preserve"> in a pre-determined secure locked location:</w:t>
      </w:r>
    </w:p>
    <w:tbl>
      <w:tblPr>
        <w:tblStyle w:val="TableGrid"/>
        <w:tblW w:w="0" w:type="auto"/>
        <w:tblInd w:w="360" w:type="dxa"/>
        <w:tblLook w:val="04A0" w:firstRow="1" w:lastRow="0" w:firstColumn="1" w:lastColumn="0" w:noHBand="0" w:noVBand="1"/>
      </w:tblPr>
      <w:tblGrid>
        <w:gridCol w:w="9710"/>
      </w:tblGrid>
      <w:tr w:rsidR="00F83209" w14:paraId="4D6240C2" w14:textId="77777777" w:rsidTr="000B42AA">
        <w:tc>
          <w:tcPr>
            <w:tcW w:w="10656" w:type="dxa"/>
          </w:tcPr>
          <w:p w14:paraId="5E4C44CA" w14:textId="2EF7EB5A" w:rsidR="00F83209" w:rsidRDefault="00972EB4" w:rsidP="000B42AA">
            <w:r>
              <w:t>Cynthia Pedersen</w:t>
            </w:r>
          </w:p>
          <w:p w14:paraId="7D1C9A8E" w14:textId="77777777" w:rsidR="00972EB4" w:rsidRDefault="00972EB4" w:rsidP="000B42AA"/>
        </w:tc>
      </w:tr>
    </w:tbl>
    <w:p w14:paraId="1672AA6D" w14:textId="77777777" w:rsidR="00972EB4" w:rsidRDefault="00972EB4" w:rsidP="00F83209">
      <w:pPr>
        <w:keepNext/>
      </w:pPr>
    </w:p>
    <w:p w14:paraId="4D5B2007" w14:textId="77777777" w:rsidR="00F83209" w:rsidRDefault="00F83209" w:rsidP="00F83209">
      <w:pPr>
        <w:keepNext/>
      </w:pPr>
      <w:r>
        <w:t xml:space="preserve">The staff members listed below </w:t>
      </w:r>
      <w:r w:rsidRPr="00192A8D">
        <w:t>will inventory materials using the security checklists. Any discrepancies will be</w:t>
      </w:r>
      <w:r>
        <w:t xml:space="preserve"> reported immediately following the procedure listed:</w:t>
      </w:r>
    </w:p>
    <w:tbl>
      <w:tblPr>
        <w:tblStyle w:val="TableGrid"/>
        <w:tblW w:w="0" w:type="auto"/>
        <w:tblInd w:w="360" w:type="dxa"/>
        <w:tblLook w:val="04A0" w:firstRow="1" w:lastRow="0" w:firstColumn="1" w:lastColumn="0" w:noHBand="0" w:noVBand="1"/>
      </w:tblPr>
      <w:tblGrid>
        <w:gridCol w:w="4851"/>
        <w:gridCol w:w="4859"/>
      </w:tblGrid>
      <w:tr w:rsidR="00F83209" w:rsidRPr="007B276D" w14:paraId="4973FFEE" w14:textId="77777777" w:rsidTr="000B42AA">
        <w:trPr>
          <w:trHeight w:val="395"/>
        </w:trPr>
        <w:tc>
          <w:tcPr>
            <w:tcW w:w="5328" w:type="dxa"/>
          </w:tcPr>
          <w:p w14:paraId="3BE8864F" w14:textId="77777777" w:rsidR="00F83209" w:rsidRPr="007B276D" w:rsidRDefault="00F83209" w:rsidP="000B42AA">
            <w:pPr>
              <w:keepNext/>
              <w:keepLines/>
              <w:spacing w:before="60" w:after="60"/>
              <w:rPr>
                <w:b/>
                <w:bCs/>
              </w:rPr>
            </w:pPr>
            <w:r>
              <w:rPr>
                <w:b/>
                <w:bCs/>
              </w:rPr>
              <w:t>Staff Member Inventorying Materials</w:t>
            </w:r>
          </w:p>
        </w:tc>
        <w:tc>
          <w:tcPr>
            <w:tcW w:w="5328" w:type="dxa"/>
          </w:tcPr>
          <w:p w14:paraId="62754F67" w14:textId="77777777" w:rsidR="00F83209" w:rsidRPr="007B276D" w:rsidRDefault="00F83209" w:rsidP="000B42AA">
            <w:pPr>
              <w:keepNext/>
              <w:keepLines/>
              <w:spacing w:before="60" w:after="60"/>
              <w:rPr>
                <w:b/>
                <w:bCs/>
              </w:rPr>
            </w:pPr>
            <w:r>
              <w:rPr>
                <w:b/>
                <w:bCs/>
              </w:rPr>
              <w:t>Procedure for Discrepancies</w:t>
            </w:r>
          </w:p>
        </w:tc>
      </w:tr>
      <w:tr w:rsidR="00F83209" w:rsidRPr="007B276D" w14:paraId="068612D5" w14:textId="77777777" w:rsidTr="000B42AA">
        <w:trPr>
          <w:trHeight w:val="552"/>
        </w:trPr>
        <w:tc>
          <w:tcPr>
            <w:tcW w:w="5328" w:type="dxa"/>
          </w:tcPr>
          <w:p w14:paraId="022E1B51" w14:textId="4800C514" w:rsidR="00F83209" w:rsidRDefault="00972EB4" w:rsidP="000B42AA">
            <w:pPr>
              <w:keepNext/>
              <w:keepLines/>
              <w:spacing w:before="60" w:after="60"/>
              <w:rPr>
                <w:b/>
                <w:bCs/>
              </w:rPr>
            </w:pPr>
            <w:r>
              <w:rPr>
                <w:b/>
                <w:bCs/>
              </w:rPr>
              <w:t>Cynthia Pedersen</w:t>
            </w:r>
          </w:p>
        </w:tc>
        <w:tc>
          <w:tcPr>
            <w:tcW w:w="5328" w:type="dxa"/>
          </w:tcPr>
          <w:p w14:paraId="3DDA9B56" w14:textId="19A7FAC1" w:rsidR="00F83209" w:rsidRDefault="00972EB4" w:rsidP="000B42AA">
            <w:pPr>
              <w:keepNext/>
              <w:keepLines/>
              <w:spacing w:before="60" w:after="60"/>
              <w:rPr>
                <w:b/>
                <w:bCs/>
              </w:rPr>
            </w:pPr>
            <w:r>
              <w:rPr>
                <w:b/>
                <w:bCs/>
              </w:rPr>
              <w:t>Call MDE and Pearson asap</w:t>
            </w:r>
          </w:p>
        </w:tc>
      </w:tr>
    </w:tbl>
    <w:p w14:paraId="608CEE89" w14:textId="77777777" w:rsidR="00972EB4" w:rsidRDefault="00972EB4" w:rsidP="00F83209">
      <w:pPr>
        <w:keepNext/>
      </w:pPr>
    </w:p>
    <w:p w14:paraId="608D1EAA" w14:textId="77777777" w:rsidR="00F83209" w:rsidRDefault="00F83209" w:rsidP="00F83209">
      <w:pPr>
        <w:keepNext/>
      </w:pPr>
      <w:r>
        <w:t>The staff members</w:t>
      </w:r>
      <w:r w:rsidRPr="00991DEF">
        <w:t xml:space="preserve"> </w:t>
      </w:r>
      <w:r>
        <w:t>listed below will organize t</w:t>
      </w:r>
      <w:r w:rsidRPr="00192A8D">
        <w:t xml:space="preserve">est materials for each Test Monitor and Test Administrator, </w:t>
      </w:r>
      <w:r>
        <w:t>following the procedures listed:</w:t>
      </w:r>
    </w:p>
    <w:tbl>
      <w:tblPr>
        <w:tblStyle w:val="TableGrid"/>
        <w:tblW w:w="0" w:type="auto"/>
        <w:tblInd w:w="360" w:type="dxa"/>
        <w:tblLook w:val="04A0" w:firstRow="1" w:lastRow="0" w:firstColumn="1" w:lastColumn="0" w:noHBand="0" w:noVBand="1"/>
      </w:tblPr>
      <w:tblGrid>
        <w:gridCol w:w="4834"/>
        <w:gridCol w:w="4876"/>
      </w:tblGrid>
      <w:tr w:rsidR="00F83209" w:rsidRPr="007B276D" w14:paraId="30D0844D" w14:textId="77777777" w:rsidTr="000B42AA">
        <w:trPr>
          <w:trHeight w:val="395"/>
        </w:trPr>
        <w:tc>
          <w:tcPr>
            <w:tcW w:w="5210" w:type="dxa"/>
          </w:tcPr>
          <w:p w14:paraId="20DE3CD2" w14:textId="77777777" w:rsidR="00F83209" w:rsidRPr="007B276D" w:rsidRDefault="00F83209" w:rsidP="000B42AA">
            <w:pPr>
              <w:keepNext/>
              <w:keepLines/>
              <w:spacing w:before="60" w:after="60"/>
              <w:rPr>
                <w:b/>
                <w:bCs/>
              </w:rPr>
            </w:pPr>
            <w:r>
              <w:rPr>
                <w:b/>
                <w:bCs/>
              </w:rPr>
              <w:t>Staff Member Organizing Materials</w:t>
            </w:r>
          </w:p>
        </w:tc>
        <w:tc>
          <w:tcPr>
            <w:tcW w:w="5220" w:type="dxa"/>
          </w:tcPr>
          <w:p w14:paraId="08D00EB2" w14:textId="77777777" w:rsidR="00F83209" w:rsidRPr="007B276D" w:rsidRDefault="00F83209" w:rsidP="000B42AA">
            <w:pPr>
              <w:keepNext/>
              <w:keepLines/>
              <w:spacing w:before="60" w:after="60"/>
              <w:rPr>
                <w:b/>
                <w:bCs/>
              </w:rPr>
            </w:pPr>
            <w:r>
              <w:rPr>
                <w:b/>
                <w:bCs/>
              </w:rPr>
              <w:t>Procedure</w:t>
            </w:r>
          </w:p>
        </w:tc>
      </w:tr>
      <w:tr w:rsidR="00F83209" w14:paraId="258EE0A1" w14:textId="77777777" w:rsidTr="000B42AA">
        <w:trPr>
          <w:trHeight w:val="552"/>
        </w:trPr>
        <w:tc>
          <w:tcPr>
            <w:tcW w:w="5210" w:type="dxa"/>
          </w:tcPr>
          <w:p w14:paraId="4A705C4F" w14:textId="074940C0" w:rsidR="00F83209" w:rsidRDefault="00972EB4" w:rsidP="000B42AA">
            <w:pPr>
              <w:keepNext/>
              <w:keepLines/>
              <w:spacing w:before="60" w:after="60"/>
              <w:rPr>
                <w:b/>
                <w:bCs/>
              </w:rPr>
            </w:pPr>
            <w:r>
              <w:rPr>
                <w:b/>
                <w:bCs/>
              </w:rPr>
              <w:t>Cynthia Pedersen</w:t>
            </w:r>
          </w:p>
        </w:tc>
        <w:tc>
          <w:tcPr>
            <w:tcW w:w="5220" w:type="dxa"/>
          </w:tcPr>
          <w:p w14:paraId="5C4B70B0" w14:textId="01F2B148" w:rsidR="00972EB4" w:rsidRDefault="002D5656" w:rsidP="00972EB4">
            <w:pPr>
              <w:keepNext/>
              <w:keepLines/>
              <w:spacing w:before="60" w:after="60"/>
              <w:rPr>
                <w:b/>
                <w:bCs/>
              </w:rPr>
            </w:pPr>
            <w:r w:rsidRPr="00C31F9A">
              <w:rPr>
                <w:b/>
                <w:bCs/>
              </w:rPr>
              <w:t>The DAC and/or SAC</w:t>
            </w:r>
            <w:r w:rsidR="00972EB4" w:rsidRPr="00C31F9A">
              <w:rPr>
                <w:b/>
                <w:bCs/>
              </w:rPr>
              <w:t xml:space="preserve"> is responsible for giving all the MTAS tests in the building, and for any scripted or paper/pencil accommodated tests.</w:t>
            </w:r>
            <w:r w:rsidR="00972EB4">
              <w:rPr>
                <w:b/>
                <w:bCs/>
              </w:rPr>
              <w:t xml:space="preserve">  </w:t>
            </w:r>
          </w:p>
          <w:p w14:paraId="53921079" w14:textId="552F0114" w:rsidR="00F83209" w:rsidRDefault="00972EB4" w:rsidP="00972EB4">
            <w:pPr>
              <w:keepNext/>
              <w:keepLines/>
              <w:spacing w:before="60" w:after="60"/>
              <w:rPr>
                <w:b/>
                <w:bCs/>
              </w:rPr>
            </w:pPr>
            <w:r>
              <w:rPr>
                <w:b/>
                <w:bCs/>
              </w:rPr>
              <w:t>Testing tickets will be distributed to the testing monitors on the first day of testing along with the student rosters.  The monitors will be required to turn in the tickets at the end of testing for shredding.   The monitors will be instructed to secure the tickets while the tickets are in their possession.</w:t>
            </w:r>
          </w:p>
        </w:tc>
      </w:tr>
    </w:tbl>
    <w:p w14:paraId="29F1FCB8" w14:textId="77777777" w:rsidR="00750DF5" w:rsidRDefault="00750DF5" w:rsidP="00F83209">
      <w:pPr>
        <w:keepNext/>
        <w:rPr>
          <w:b/>
        </w:rPr>
      </w:pPr>
    </w:p>
    <w:p w14:paraId="754C3ED3" w14:textId="77777777" w:rsidR="00F83209" w:rsidRPr="00473943" w:rsidRDefault="00F83209" w:rsidP="00F83209">
      <w:pPr>
        <w:keepNext/>
        <w:rPr>
          <w:b/>
        </w:rPr>
      </w:pPr>
      <w:r w:rsidRPr="00473943">
        <w:rPr>
          <w:b/>
        </w:rPr>
        <w:t>Distribution of Materials to Test Monitors or Test Administrators</w:t>
      </w:r>
    </w:p>
    <w:p w14:paraId="091329A7" w14:textId="77777777" w:rsidR="00F83209" w:rsidRDefault="00F83209" w:rsidP="00F83209">
      <w:pPr>
        <w:keepNext/>
        <w:spacing w:before="120"/>
      </w:pPr>
      <w:r w:rsidRPr="00192A8D">
        <w:t>Th</w:t>
      </w:r>
      <w:r>
        <w:t xml:space="preserve">e procedure for distributing test materials </w:t>
      </w:r>
      <w:r w:rsidRPr="00192A8D">
        <w:t xml:space="preserve">to the Test Monitors and Test Administrators </w:t>
      </w:r>
      <w:r>
        <w:t>is listed below:</w:t>
      </w:r>
    </w:p>
    <w:p w14:paraId="4702D87B" w14:textId="77777777" w:rsidR="009B661B" w:rsidRDefault="009B661B" w:rsidP="00F83209">
      <w:pPr>
        <w:keepNext/>
        <w:spacing w:before="120"/>
      </w:pPr>
    </w:p>
    <w:tbl>
      <w:tblPr>
        <w:tblStyle w:val="TableGrid"/>
        <w:tblW w:w="0" w:type="auto"/>
        <w:tblInd w:w="360" w:type="dxa"/>
        <w:tblLook w:val="04A0" w:firstRow="1" w:lastRow="0" w:firstColumn="1" w:lastColumn="0" w:noHBand="0" w:noVBand="1"/>
      </w:tblPr>
      <w:tblGrid>
        <w:gridCol w:w="9710"/>
      </w:tblGrid>
      <w:tr w:rsidR="00F83209" w14:paraId="701484B2" w14:textId="77777777" w:rsidTr="008C7D8C">
        <w:trPr>
          <w:trHeight w:val="343"/>
        </w:trPr>
        <w:tc>
          <w:tcPr>
            <w:tcW w:w="9710" w:type="dxa"/>
          </w:tcPr>
          <w:p w14:paraId="03897BC9" w14:textId="248725E6" w:rsidR="00F83209" w:rsidRDefault="006A4847" w:rsidP="000B42AA">
            <w:pPr>
              <w:keepLines/>
            </w:pPr>
            <w:r>
              <w:t>DAC will distribute a folder to t</w:t>
            </w:r>
            <w:r w:rsidR="00A60352">
              <w:t>est monitors containing:</w:t>
            </w:r>
          </w:p>
          <w:p w14:paraId="085FCE20" w14:textId="77777777" w:rsidR="00A60352" w:rsidRDefault="006A4847" w:rsidP="000B42AA">
            <w:pPr>
              <w:keepLines/>
            </w:pPr>
            <w:r>
              <w:t>Printed transcript of student directions</w:t>
            </w:r>
          </w:p>
          <w:p w14:paraId="0B6C02E9" w14:textId="77777777" w:rsidR="006A4847" w:rsidRDefault="006A4847" w:rsidP="000B42AA">
            <w:pPr>
              <w:keepLines/>
            </w:pPr>
            <w:r>
              <w:t>Student Roster</w:t>
            </w:r>
          </w:p>
          <w:p w14:paraId="423B965D" w14:textId="77777777" w:rsidR="006A4847" w:rsidRDefault="006A4847" w:rsidP="000B42AA">
            <w:pPr>
              <w:keepLines/>
            </w:pPr>
            <w:r>
              <w:t>Student testing tickets</w:t>
            </w:r>
          </w:p>
          <w:p w14:paraId="43D44CEC" w14:textId="77777777" w:rsidR="006A4847" w:rsidRDefault="006A4847" w:rsidP="000B42AA">
            <w:pPr>
              <w:keepLines/>
            </w:pPr>
            <w:r>
              <w:t xml:space="preserve">Tracking sheet for any anomalies during testing </w:t>
            </w:r>
          </w:p>
          <w:p w14:paraId="3F31AF07" w14:textId="7F2EE576" w:rsidR="006A4847" w:rsidRDefault="006A4847" w:rsidP="006A4847">
            <w:pPr>
              <w:keepLines/>
            </w:pPr>
            <w:r>
              <w:t>Tracking for device number used for testing.</w:t>
            </w:r>
          </w:p>
        </w:tc>
      </w:tr>
    </w:tbl>
    <w:p w14:paraId="28342B22" w14:textId="77777777" w:rsidR="008C7D8C" w:rsidRDefault="008C7D8C" w:rsidP="008C7D8C">
      <w:pPr>
        <w:pStyle w:val="NormalWeb"/>
        <w:spacing w:before="0" w:beforeAutospacing="0" w:after="0" w:afterAutospacing="0"/>
        <w:rPr>
          <w:rFonts w:ascii="Calibri" w:hAnsi="Calibri"/>
          <w:sz w:val="22"/>
          <w:szCs w:val="22"/>
        </w:rPr>
      </w:pPr>
    </w:p>
    <w:p w14:paraId="31BFD5CC"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 xml:space="preserve">Test Monitors and Test Administrators report any discrepancies in test materials received immediately to the staff members listed below: </w:t>
      </w:r>
    </w:p>
    <w:p w14:paraId="1FE59E9E" w14:textId="77777777" w:rsidR="009B661B" w:rsidRDefault="009B661B" w:rsidP="008C7D8C">
      <w:pPr>
        <w:pStyle w:val="NormalWeb"/>
        <w:spacing w:before="0" w:beforeAutospacing="0" w:after="0" w:afterAutospacing="0"/>
        <w:rPr>
          <w:rFonts w:ascii="Calibri" w:hAnsi="Calibri"/>
          <w:sz w:val="22"/>
          <w:szCs w:val="22"/>
        </w:rPr>
      </w:pP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10430"/>
      </w:tblGrid>
      <w:tr w:rsidR="008C7D8C" w14:paraId="04BE6EB7" w14:textId="77777777" w:rsidTr="008C7D8C">
        <w:tc>
          <w:tcPr>
            <w:tcW w:w="0" w:type="auto"/>
            <w:tcBorders>
              <w:top w:val="single" w:sz="8" w:space="0" w:color="000000"/>
              <w:left w:val="single" w:sz="8" w:space="0" w:color="000000"/>
              <w:bottom w:val="single" w:sz="8" w:space="0" w:color="000000"/>
              <w:right w:val="single" w:sz="8" w:space="0" w:color="000000"/>
            </w:tcBorders>
            <w:hideMark/>
          </w:tcPr>
          <w:p w14:paraId="2779BFC3" w14:textId="64E9DF6C" w:rsidR="008C7D8C" w:rsidRDefault="009B661B">
            <w:pPr>
              <w:pStyle w:val="NormalWeb"/>
              <w:spacing w:before="0" w:beforeAutospacing="0" w:after="0" w:afterAutospacing="0"/>
              <w:divId w:val="896743012"/>
              <w:rPr>
                <w:rFonts w:ascii="Calibri" w:hAnsi="Calibri"/>
                <w:sz w:val="22"/>
                <w:szCs w:val="22"/>
              </w:rPr>
            </w:pPr>
            <w:r>
              <w:rPr>
                <w:rFonts w:ascii="Calibri" w:hAnsi="Calibri"/>
                <w:sz w:val="22"/>
                <w:szCs w:val="22"/>
              </w:rPr>
              <w:t>Cynthia Pedersen</w:t>
            </w:r>
          </w:p>
        </w:tc>
      </w:tr>
    </w:tbl>
    <w:p w14:paraId="7B2D235F" w14:textId="77777777" w:rsidR="009B661B" w:rsidRDefault="009B661B" w:rsidP="008C7D8C">
      <w:pPr>
        <w:pStyle w:val="NormalWeb"/>
        <w:spacing w:before="0" w:beforeAutospacing="0" w:after="0" w:afterAutospacing="0"/>
        <w:rPr>
          <w:rFonts w:ascii="Calibri" w:hAnsi="Calibri"/>
          <w:sz w:val="22"/>
          <w:szCs w:val="22"/>
        </w:rPr>
      </w:pPr>
    </w:p>
    <w:p w14:paraId="18AA11EA"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If students are taking the tests over multiple days, the procedure for collecting and storing test materials between test sessions is as follows:</w:t>
      </w:r>
    </w:p>
    <w:p w14:paraId="29B5009F" w14:textId="77777777" w:rsidR="009B661B" w:rsidRDefault="009B661B" w:rsidP="008C7D8C">
      <w:pPr>
        <w:pStyle w:val="NormalWeb"/>
        <w:spacing w:before="0" w:beforeAutospacing="0" w:after="0" w:afterAutospacing="0"/>
        <w:rPr>
          <w:rFonts w:ascii="Calibri" w:hAnsi="Calibri"/>
          <w:sz w:val="22"/>
          <w:szCs w:val="22"/>
        </w:rPr>
      </w:pP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10430"/>
      </w:tblGrid>
      <w:tr w:rsidR="008C7D8C" w14:paraId="2D865525" w14:textId="77777777" w:rsidTr="008C7D8C">
        <w:tc>
          <w:tcPr>
            <w:tcW w:w="0" w:type="auto"/>
            <w:tcBorders>
              <w:top w:val="single" w:sz="8" w:space="0" w:color="000000"/>
              <w:left w:val="single" w:sz="8" w:space="0" w:color="000000"/>
              <w:bottom w:val="single" w:sz="8" w:space="0" w:color="000000"/>
              <w:right w:val="single" w:sz="8" w:space="0" w:color="000000"/>
            </w:tcBorders>
            <w:hideMark/>
          </w:tcPr>
          <w:p w14:paraId="4F7DF0A9" w14:textId="48DE9EE7" w:rsidR="009B661B" w:rsidRDefault="009B661B">
            <w:pPr>
              <w:pStyle w:val="NormalWeb"/>
              <w:spacing w:before="0" w:beforeAutospacing="0" w:after="0" w:afterAutospacing="0"/>
              <w:divId w:val="2107726666"/>
              <w:rPr>
                <w:rFonts w:ascii="Calibri" w:hAnsi="Calibri"/>
                <w:sz w:val="22"/>
                <w:szCs w:val="22"/>
              </w:rPr>
            </w:pPr>
            <w:r>
              <w:rPr>
                <w:rFonts w:ascii="Calibri" w:hAnsi="Calibri"/>
                <w:sz w:val="22"/>
                <w:szCs w:val="22"/>
              </w:rPr>
              <w:t>Test monitors will secure their testing devices, student testing tickets, and any materials distributed by the DAC.  Material must be secured in a locked area such as a file cabinet.  If the monitor is unable to secure the materials, they will return them daily after testing to the DAC.</w:t>
            </w:r>
          </w:p>
        </w:tc>
      </w:tr>
    </w:tbl>
    <w:p w14:paraId="1F82DCDC" w14:textId="77777777" w:rsidR="009B661B" w:rsidRDefault="009B661B" w:rsidP="008C7D8C">
      <w:pPr>
        <w:pStyle w:val="NormalWeb"/>
        <w:spacing w:before="0" w:beforeAutospacing="0" w:after="0" w:afterAutospacing="0"/>
        <w:rPr>
          <w:rFonts w:ascii="Calibri" w:hAnsi="Calibri"/>
          <w:b/>
          <w:bCs/>
          <w:sz w:val="22"/>
          <w:szCs w:val="22"/>
        </w:rPr>
      </w:pPr>
    </w:p>
    <w:p w14:paraId="7A5FAEB2" w14:textId="77777777" w:rsidR="009B661B" w:rsidRDefault="009B661B" w:rsidP="008C7D8C">
      <w:pPr>
        <w:pStyle w:val="NormalWeb"/>
        <w:spacing w:before="0" w:beforeAutospacing="0" w:after="0" w:afterAutospacing="0"/>
        <w:rPr>
          <w:rFonts w:ascii="Calibri" w:hAnsi="Calibri"/>
          <w:b/>
          <w:bCs/>
          <w:sz w:val="22"/>
          <w:szCs w:val="22"/>
        </w:rPr>
      </w:pPr>
    </w:p>
    <w:p w14:paraId="43BDED82" w14:textId="77777777" w:rsidR="009B661B" w:rsidRDefault="009B661B" w:rsidP="008C7D8C">
      <w:pPr>
        <w:pStyle w:val="NormalWeb"/>
        <w:spacing w:before="0" w:beforeAutospacing="0" w:after="0" w:afterAutospacing="0"/>
        <w:rPr>
          <w:rFonts w:ascii="Calibri" w:hAnsi="Calibri"/>
          <w:b/>
          <w:bCs/>
          <w:sz w:val="22"/>
          <w:szCs w:val="22"/>
        </w:rPr>
      </w:pPr>
    </w:p>
    <w:p w14:paraId="684D5E07" w14:textId="77777777" w:rsidR="009B661B" w:rsidRDefault="009B661B" w:rsidP="008C7D8C">
      <w:pPr>
        <w:pStyle w:val="NormalWeb"/>
        <w:spacing w:before="0" w:beforeAutospacing="0" w:after="0" w:afterAutospacing="0"/>
        <w:rPr>
          <w:rFonts w:ascii="Calibri" w:hAnsi="Calibri"/>
          <w:b/>
          <w:bCs/>
          <w:sz w:val="22"/>
          <w:szCs w:val="22"/>
        </w:rPr>
      </w:pPr>
    </w:p>
    <w:p w14:paraId="7B1D2F85" w14:textId="77777777" w:rsidR="009B661B" w:rsidRDefault="009B661B" w:rsidP="008C7D8C">
      <w:pPr>
        <w:pStyle w:val="NormalWeb"/>
        <w:spacing w:before="0" w:beforeAutospacing="0" w:after="0" w:afterAutospacing="0"/>
        <w:rPr>
          <w:rFonts w:ascii="Calibri" w:hAnsi="Calibri"/>
          <w:b/>
          <w:bCs/>
          <w:sz w:val="22"/>
          <w:szCs w:val="22"/>
        </w:rPr>
      </w:pPr>
    </w:p>
    <w:p w14:paraId="7D3860CA"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b/>
          <w:bCs/>
          <w:sz w:val="22"/>
          <w:szCs w:val="22"/>
        </w:rPr>
        <w:t>Return of Materials</w:t>
      </w:r>
    </w:p>
    <w:p w14:paraId="76E617DF"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After testing, Test Monitors and Test Administrators will return test materials and</w:t>
      </w:r>
      <w:r>
        <w:rPr>
          <w:rFonts w:ascii="Calibri" w:hAnsi="Calibri"/>
          <w:i/>
          <w:iCs/>
          <w:sz w:val="22"/>
          <w:szCs w:val="22"/>
        </w:rPr>
        <w:t xml:space="preserve"> Test Monitor Test Materials Security Checklists</w:t>
      </w:r>
      <w:r>
        <w:rPr>
          <w:rFonts w:ascii="Calibri" w:hAnsi="Calibri"/>
          <w:sz w:val="22"/>
          <w:szCs w:val="22"/>
        </w:rPr>
        <w:t xml:space="preserve"> (or other checklist used in the district) to the staff members listed below:</w:t>
      </w:r>
    </w:p>
    <w:p w14:paraId="5337D2A8" w14:textId="77777777" w:rsidR="009B661B" w:rsidRDefault="009B661B" w:rsidP="008C7D8C">
      <w:pPr>
        <w:pStyle w:val="NormalWeb"/>
        <w:spacing w:before="0" w:beforeAutospacing="0" w:after="0" w:afterAutospacing="0"/>
        <w:rPr>
          <w:rFonts w:ascii="Calibri" w:hAnsi="Calibri"/>
          <w:sz w:val="22"/>
          <w:szCs w:val="22"/>
        </w:rPr>
      </w:pP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10430"/>
      </w:tblGrid>
      <w:tr w:rsidR="008C7D8C" w14:paraId="3EDC1BBB" w14:textId="77777777" w:rsidTr="008C7D8C">
        <w:tc>
          <w:tcPr>
            <w:tcW w:w="0" w:type="auto"/>
            <w:tcBorders>
              <w:top w:val="single" w:sz="8" w:space="0" w:color="000000"/>
              <w:left w:val="single" w:sz="8" w:space="0" w:color="000000"/>
              <w:bottom w:val="single" w:sz="8" w:space="0" w:color="000000"/>
              <w:right w:val="single" w:sz="8" w:space="0" w:color="000000"/>
            </w:tcBorders>
            <w:hideMark/>
          </w:tcPr>
          <w:p w14:paraId="742EB4D4" w14:textId="77777777" w:rsidR="008C7D8C" w:rsidRDefault="008C7D8C">
            <w:pPr>
              <w:pStyle w:val="NormalWeb"/>
              <w:spacing w:before="0" w:beforeAutospacing="0" w:after="0" w:afterAutospacing="0"/>
              <w:divId w:val="117339010"/>
              <w:rPr>
                <w:rFonts w:ascii="Calibri" w:hAnsi="Calibri"/>
                <w:sz w:val="22"/>
                <w:szCs w:val="22"/>
              </w:rPr>
            </w:pPr>
          </w:p>
        </w:tc>
      </w:tr>
    </w:tbl>
    <w:p w14:paraId="1D20B25F"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 xml:space="preserve">When the test materials are returned to the staff members listed below, they will be inventoried and secured in the following locations, until returned to the district (if applicable) or shipped back to the service provider. </w:t>
      </w: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4914"/>
        <w:gridCol w:w="5516"/>
      </w:tblGrid>
      <w:tr w:rsidR="008C7D8C" w14:paraId="63DC5F33" w14:textId="77777777" w:rsidTr="008C7D8C">
        <w:trPr>
          <w:trHeight w:val="384"/>
        </w:trPr>
        <w:tc>
          <w:tcPr>
            <w:tcW w:w="0" w:type="auto"/>
            <w:tcBorders>
              <w:top w:val="single" w:sz="8" w:space="0" w:color="000000"/>
              <w:left w:val="single" w:sz="8" w:space="0" w:color="000000"/>
              <w:bottom w:val="single" w:sz="8" w:space="0" w:color="000000"/>
              <w:right w:val="single" w:sz="8" w:space="0" w:color="000000"/>
            </w:tcBorders>
            <w:hideMark/>
          </w:tcPr>
          <w:p w14:paraId="0A67AD66"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b/>
                <w:bCs/>
                <w:sz w:val="22"/>
                <w:szCs w:val="22"/>
              </w:rPr>
              <w:t>Staff Member</w:t>
            </w:r>
          </w:p>
        </w:tc>
        <w:tc>
          <w:tcPr>
            <w:tcW w:w="0" w:type="auto"/>
            <w:tcBorders>
              <w:top w:val="single" w:sz="8" w:space="0" w:color="000000"/>
              <w:bottom w:val="single" w:sz="8" w:space="0" w:color="000000"/>
              <w:right w:val="single" w:sz="8" w:space="0" w:color="000000"/>
            </w:tcBorders>
            <w:hideMark/>
          </w:tcPr>
          <w:p w14:paraId="4673CF16"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b/>
                <w:bCs/>
                <w:sz w:val="22"/>
                <w:szCs w:val="22"/>
              </w:rPr>
              <w:t>Secured Location</w:t>
            </w:r>
          </w:p>
        </w:tc>
      </w:tr>
      <w:tr w:rsidR="008C7D8C" w14:paraId="3AC700FF" w14:textId="77777777" w:rsidTr="008C7D8C">
        <w:trPr>
          <w:trHeight w:val="383"/>
        </w:trPr>
        <w:tc>
          <w:tcPr>
            <w:tcW w:w="0" w:type="auto"/>
            <w:tcBorders>
              <w:left w:val="single" w:sz="8" w:space="0" w:color="000000"/>
              <w:bottom w:val="single" w:sz="8" w:space="0" w:color="000000"/>
              <w:right w:val="single" w:sz="8" w:space="0" w:color="000000"/>
            </w:tcBorders>
            <w:hideMark/>
          </w:tcPr>
          <w:p w14:paraId="183D0A10" w14:textId="1F99470F" w:rsidR="008C7D8C" w:rsidRDefault="009B661B" w:rsidP="008C7D8C">
            <w:pPr>
              <w:pStyle w:val="NormalWeb"/>
              <w:spacing w:before="0" w:beforeAutospacing="0" w:after="0" w:afterAutospacing="0"/>
              <w:rPr>
                <w:rFonts w:ascii="Calibri" w:hAnsi="Calibri"/>
                <w:sz w:val="22"/>
                <w:szCs w:val="22"/>
              </w:rPr>
            </w:pPr>
            <w:r>
              <w:rPr>
                <w:rFonts w:ascii="Calibri" w:hAnsi="Calibri"/>
                <w:sz w:val="22"/>
                <w:szCs w:val="22"/>
              </w:rPr>
              <w:t>Cynthia Pedersen</w:t>
            </w:r>
          </w:p>
        </w:tc>
        <w:tc>
          <w:tcPr>
            <w:tcW w:w="0" w:type="auto"/>
            <w:tcBorders>
              <w:bottom w:val="single" w:sz="8" w:space="0" w:color="000000"/>
              <w:right w:val="single" w:sz="8" w:space="0" w:color="000000"/>
            </w:tcBorders>
            <w:hideMark/>
          </w:tcPr>
          <w:p w14:paraId="78B7B5D1" w14:textId="5647BDA0" w:rsidR="008C7D8C" w:rsidRDefault="009B661B" w:rsidP="008C7D8C">
            <w:pPr>
              <w:pStyle w:val="NormalWeb"/>
              <w:spacing w:before="0" w:beforeAutospacing="0" w:after="0" w:afterAutospacing="0"/>
              <w:rPr>
                <w:rFonts w:ascii="Calibri" w:hAnsi="Calibri"/>
                <w:sz w:val="22"/>
                <w:szCs w:val="22"/>
              </w:rPr>
            </w:pPr>
            <w:r>
              <w:rPr>
                <w:rFonts w:ascii="Calibri" w:hAnsi="Calibri"/>
                <w:sz w:val="22"/>
                <w:szCs w:val="22"/>
              </w:rPr>
              <w:t>Locked office closet</w:t>
            </w:r>
          </w:p>
        </w:tc>
      </w:tr>
    </w:tbl>
    <w:p w14:paraId="19427F4A" w14:textId="77777777" w:rsidR="009B661B" w:rsidRDefault="009B661B" w:rsidP="008C7D8C">
      <w:pPr>
        <w:pStyle w:val="NormalWeb"/>
        <w:spacing w:before="0" w:beforeAutospacing="0" w:after="0" w:afterAutospacing="0"/>
        <w:rPr>
          <w:rFonts w:ascii="Calibri" w:hAnsi="Calibri"/>
          <w:sz w:val="22"/>
          <w:szCs w:val="22"/>
        </w:rPr>
      </w:pPr>
    </w:p>
    <w:p w14:paraId="7F7E0A07"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The staff members listed below will prepare the materials for their return to the district (if applicable) or for shipment to the service provider:</w:t>
      </w: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10430"/>
      </w:tblGrid>
      <w:tr w:rsidR="008C7D8C" w14:paraId="2357FC11" w14:textId="77777777" w:rsidTr="008C7D8C">
        <w:tc>
          <w:tcPr>
            <w:tcW w:w="0" w:type="auto"/>
            <w:tcBorders>
              <w:top w:val="single" w:sz="8" w:space="0" w:color="000000"/>
              <w:left w:val="single" w:sz="8" w:space="0" w:color="000000"/>
              <w:bottom w:val="single" w:sz="8" w:space="0" w:color="000000"/>
              <w:right w:val="single" w:sz="8" w:space="0" w:color="000000"/>
            </w:tcBorders>
            <w:hideMark/>
          </w:tcPr>
          <w:p w14:paraId="2153B51E" w14:textId="2719FD65" w:rsidR="008C7D8C" w:rsidRDefault="009B661B">
            <w:pPr>
              <w:pStyle w:val="NormalWeb"/>
              <w:spacing w:before="0" w:beforeAutospacing="0" w:after="0" w:afterAutospacing="0"/>
              <w:divId w:val="1483932565"/>
              <w:rPr>
                <w:rFonts w:ascii="Calibri" w:hAnsi="Calibri"/>
                <w:sz w:val="22"/>
                <w:szCs w:val="22"/>
              </w:rPr>
            </w:pPr>
            <w:r>
              <w:rPr>
                <w:rFonts w:ascii="Calibri" w:hAnsi="Calibri"/>
                <w:sz w:val="22"/>
                <w:szCs w:val="22"/>
              </w:rPr>
              <w:t>Cynthia Pedersen</w:t>
            </w:r>
          </w:p>
        </w:tc>
      </w:tr>
    </w:tbl>
    <w:p w14:paraId="2B1AD86B" w14:textId="77777777" w:rsidR="009B661B" w:rsidRDefault="009B661B" w:rsidP="008C7D8C">
      <w:pPr>
        <w:pStyle w:val="NormalWeb"/>
        <w:spacing w:before="0" w:beforeAutospacing="0" w:after="0" w:afterAutospacing="0"/>
        <w:rPr>
          <w:rFonts w:ascii="Calibri" w:hAnsi="Calibri"/>
          <w:sz w:val="22"/>
          <w:szCs w:val="22"/>
        </w:rPr>
      </w:pPr>
    </w:p>
    <w:p w14:paraId="016DEC8D"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The following staff members will securely destroy student testing tickets and any other hard-copy materials provided to student during test at the end of test administration:</w:t>
      </w:r>
    </w:p>
    <w:p w14:paraId="71187E90" w14:textId="3FED5AB6" w:rsidR="008C7D8C" w:rsidRDefault="008C7D8C" w:rsidP="008C7D8C">
      <w:pPr>
        <w:pStyle w:val="qowt-stl-footer"/>
        <w:spacing w:before="0" w:beforeAutospacing="0" w:after="0" w:afterAutospacing="0"/>
        <w:jc w:val="center"/>
        <w:rPr>
          <w:rFonts w:ascii="Calibri" w:hAnsi="Calibri"/>
          <w:sz w:val="22"/>
          <w:szCs w:val="22"/>
        </w:rPr>
      </w:pP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10430"/>
      </w:tblGrid>
      <w:tr w:rsidR="008C7D8C" w14:paraId="7AEF4269" w14:textId="77777777" w:rsidTr="008C7D8C">
        <w:tc>
          <w:tcPr>
            <w:tcW w:w="0" w:type="auto"/>
            <w:tcBorders>
              <w:top w:val="single" w:sz="8" w:space="0" w:color="000000"/>
              <w:left w:val="single" w:sz="8" w:space="0" w:color="000000"/>
              <w:bottom w:val="single" w:sz="8" w:space="0" w:color="000000"/>
              <w:right w:val="single" w:sz="8" w:space="0" w:color="000000"/>
            </w:tcBorders>
            <w:hideMark/>
          </w:tcPr>
          <w:p w14:paraId="53BC53FF" w14:textId="7EF323C5" w:rsidR="008C7D8C" w:rsidRDefault="009B661B">
            <w:pPr>
              <w:pStyle w:val="NormalWeb"/>
              <w:spacing w:before="0" w:beforeAutospacing="0" w:after="0" w:afterAutospacing="0"/>
              <w:divId w:val="1984920864"/>
              <w:rPr>
                <w:rFonts w:ascii="Calibri" w:hAnsi="Calibri"/>
                <w:sz w:val="22"/>
                <w:szCs w:val="22"/>
              </w:rPr>
            </w:pPr>
            <w:r>
              <w:rPr>
                <w:rFonts w:ascii="Calibri" w:hAnsi="Calibri"/>
                <w:sz w:val="22"/>
                <w:szCs w:val="22"/>
              </w:rPr>
              <w:t>Cynthia Pedersen</w:t>
            </w:r>
          </w:p>
        </w:tc>
      </w:tr>
    </w:tbl>
    <w:p w14:paraId="50B03127" w14:textId="77777777" w:rsidR="009B661B" w:rsidRDefault="009B661B" w:rsidP="008C7D8C">
      <w:pPr>
        <w:pStyle w:val="qowt-stl-heading4"/>
        <w:shd w:val="clear" w:color="auto" w:fill="FFFFFF"/>
        <w:spacing w:before="0" w:beforeAutospacing="0" w:after="0" w:afterAutospacing="0"/>
        <w:rPr>
          <w:rFonts w:ascii="Arial" w:hAnsi="Arial" w:cs="Arial"/>
          <w:b/>
          <w:bCs/>
          <w:i/>
          <w:iCs/>
          <w:caps/>
          <w:color w:val="2B7389"/>
          <w:sz w:val="22"/>
          <w:szCs w:val="22"/>
        </w:rPr>
      </w:pPr>
    </w:p>
    <w:p w14:paraId="125A9749" w14:textId="77777777" w:rsidR="009B661B" w:rsidRDefault="009B661B" w:rsidP="008C7D8C">
      <w:pPr>
        <w:pStyle w:val="qowt-stl-heading4"/>
        <w:shd w:val="clear" w:color="auto" w:fill="FFFFFF"/>
        <w:spacing w:before="0" w:beforeAutospacing="0" w:after="0" w:afterAutospacing="0"/>
        <w:rPr>
          <w:rFonts w:ascii="Arial" w:hAnsi="Arial" w:cs="Arial"/>
          <w:b/>
          <w:bCs/>
          <w:i/>
          <w:iCs/>
          <w:caps/>
          <w:color w:val="2B7389"/>
          <w:sz w:val="22"/>
          <w:szCs w:val="22"/>
        </w:rPr>
      </w:pPr>
    </w:p>
    <w:p w14:paraId="47D3C21C" w14:textId="77777777" w:rsidR="008C7D8C" w:rsidRDefault="008C7D8C" w:rsidP="008C7D8C">
      <w:pPr>
        <w:pStyle w:val="qowt-stl-heading4"/>
        <w:shd w:val="clear" w:color="auto" w:fill="FFFFFF"/>
        <w:spacing w:before="0" w:beforeAutospacing="0" w:after="0" w:afterAutospacing="0"/>
        <w:rPr>
          <w:rFonts w:ascii="Arial" w:hAnsi="Arial" w:cs="Arial"/>
          <w:b/>
          <w:bCs/>
          <w:i/>
          <w:iCs/>
          <w:caps/>
          <w:color w:val="2B7389"/>
          <w:sz w:val="22"/>
          <w:szCs w:val="22"/>
        </w:rPr>
      </w:pPr>
      <w:r>
        <w:rPr>
          <w:rFonts w:ascii="Arial" w:hAnsi="Arial" w:cs="Arial"/>
          <w:b/>
          <w:bCs/>
          <w:i/>
          <w:iCs/>
          <w:caps/>
          <w:color w:val="2B7389"/>
          <w:sz w:val="22"/>
          <w:szCs w:val="22"/>
        </w:rPr>
        <w:t>DISTRICT POLICIES AND PROCEDURES FOR TESTING – TEST RESULTS</w:t>
      </w:r>
    </w:p>
    <w:p w14:paraId="21CA91B4"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The district’s policy about providing preliminary test results is detailed below:</w:t>
      </w: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10430"/>
      </w:tblGrid>
      <w:tr w:rsidR="008C7D8C" w14:paraId="20ED832D" w14:textId="77777777" w:rsidTr="008C7D8C">
        <w:tc>
          <w:tcPr>
            <w:tcW w:w="0" w:type="auto"/>
            <w:tcBorders>
              <w:top w:val="single" w:sz="8" w:space="0" w:color="000000"/>
              <w:left w:val="single" w:sz="8" w:space="0" w:color="000000"/>
              <w:bottom w:val="single" w:sz="8" w:space="0" w:color="000000"/>
              <w:right w:val="single" w:sz="8" w:space="0" w:color="000000"/>
            </w:tcBorders>
            <w:hideMark/>
          </w:tcPr>
          <w:p w14:paraId="73445E96" w14:textId="6F6C3BBB" w:rsidR="008C7D8C" w:rsidRDefault="009B661B">
            <w:pPr>
              <w:pStyle w:val="NormalWeb"/>
              <w:spacing w:before="0" w:beforeAutospacing="0" w:after="0" w:afterAutospacing="0"/>
              <w:divId w:val="801726690"/>
              <w:rPr>
                <w:rFonts w:ascii="Calibri" w:hAnsi="Calibri"/>
                <w:sz w:val="22"/>
                <w:szCs w:val="22"/>
              </w:rPr>
            </w:pPr>
            <w:r>
              <w:rPr>
                <w:rFonts w:ascii="Calibri" w:hAnsi="Calibri"/>
                <w:sz w:val="22"/>
                <w:szCs w:val="22"/>
              </w:rPr>
              <w:t>Primary results will be shared with student’s case managers, math, reading and science teachers.</w:t>
            </w:r>
          </w:p>
        </w:tc>
      </w:tr>
    </w:tbl>
    <w:p w14:paraId="53E3484C" w14:textId="77777777" w:rsidR="009B661B" w:rsidRDefault="009B661B" w:rsidP="008C7D8C">
      <w:pPr>
        <w:pStyle w:val="NormalWeb"/>
        <w:spacing w:before="0" w:beforeAutospacing="0" w:after="0" w:afterAutospacing="0"/>
        <w:rPr>
          <w:rFonts w:ascii="Calibri" w:hAnsi="Calibri"/>
          <w:sz w:val="22"/>
          <w:szCs w:val="22"/>
        </w:rPr>
      </w:pPr>
    </w:p>
    <w:p w14:paraId="52CE115D"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The following information is communicated if preliminary results are provided:</w:t>
      </w: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10430"/>
      </w:tblGrid>
      <w:tr w:rsidR="008C7D8C" w14:paraId="45E56914" w14:textId="77777777" w:rsidTr="008C7D8C">
        <w:tc>
          <w:tcPr>
            <w:tcW w:w="0" w:type="auto"/>
            <w:tcBorders>
              <w:top w:val="single" w:sz="8" w:space="0" w:color="000000"/>
              <w:left w:val="single" w:sz="8" w:space="0" w:color="000000"/>
              <w:bottom w:val="single" w:sz="8" w:space="0" w:color="000000"/>
              <w:right w:val="single" w:sz="8" w:space="0" w:color="000000"/>
            </w:tcBorders>
            <w:hideMark/>
          </w:tcPr>
          <w:p w14:paraId="4BBE9D62" w14:textId="56674C34" w:rsidR="008C7D8C" w:rsidRDefault="009B661B">
            <w:pPr>
              <w:pStyle w:val="NormalWeb"/>
              <w:spacing w:before="0" w:beforeAutospacing="0" w:after="0" w:afterAutospacing="0"/>
              <w:divId w:val="2098094072"/>
              <w:rPr>
                <w:rFonts w:ascii="Calibri" w:hAnsi="Calibri"/>
                <w:sz w:val="22"/>
                <w:szCs w:val="22"/>
              </w:rPr>
            </w:pPr>
            <w:r>
              <w:rPr>
                <w:rFonts w:ascii="Calibri" w:hAnsi="Calibri"/>
                <w:sz w:val="22"/>
                <w:szCs w:val="22"/>
              </w:rPr>
              <w:t>The proficiency level on each test.</w:t>
            </w:r>
          </w:p>
          <w:p w14:paraId="467D0995" w14:textId="77777777" w:rsidR="009B661B" w:rsidRDefault="009B661B">
            <w:pPr>
              <w:pStyle w:val="NormalWeb"/>
              <w:spacing w:before="0" w:beforeAutospacing="0" w:after="0" w:afterAutospacing="0"/>
              <w:divId w:val="2098094072"/>
              <w:rPr>
                <w:rFonts w:ascii="Calibri" w:hAnsi="Calibri"/>
                <w:sz w:val="22"/>
                <w:szCs w:val="22"/>
              </w:rPr>
            </w:pPr>
          </w:p>
        </w:tc>
      </w:tr>
    </w:tbl>
    <w:p w14:paraId="0CFCF6D7" w14:textId="77777777" w:rsidR="008C7D8C" w:rsidRDefault="008C7D8C" w:rsidP="008C7D8C">
      <w:pPr>
        <w:pStyle w:val="qowt-stl-tablesubnotes"/>
        <w:spacing w:before="0" w:beforeAutospacing="0" w:after="0" w:afterAutospacing="0"/>
        <w:ind w:left="360"/>
        <w:rPr>
          <w:rFonts w:ascii="Arial" w:hAnsi="Arial" w:cs="Arial"/>
          <w:i/>
          <w:iCs/>
          <w:sz w:val="20"/>
          <w:szCs w:val="20"/>
        </w:rPr>
      </w:pPr>
      <w:r>
        <w:rPr>
          <w:rFonts w:ascii="Arial" w:hAnsi="Arial" w:cs="Arial"/>
          <w:i/>
          <w:iCs/>
          <w:sz w:val="20"/>
          <w:szCs w:val="20"/>
        </w:rPr>
        <w:t>(Indicate what information is provided about appropriate use of preliminary results.)</w:t>
      </w:r>
    </w:p>
    <w:p w14:paraId="51596A8B" w14:textId="77777777" w:rsidR="009B661B" w:rsidRDefault="009B661B" w:rsidP="008C7D8C">
      <w:pPr>
        <w:pStyle w:val="NormalWeb"/>
        <w:spacing w:before="0" w:beforeAutospacing="0" w:after="0" w:afterAutospacing="0"/>
        <w:rPr>
          <w:rFonts w:ascii="Calibri" w:hAnsi="Calibri"/>
          <w:sz w:val="22"/>
          <w:szCs w:val="22"/>
        </w:rPr>
      </w:pPr>
    </w:p>
    <w:p w14:paraId="5F965006"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Final embargoed results will be provided to the following staff members through the following methods:</w:t>
      </w:r>
    </w:p>
    <w:tbl>
      <w:tblPr>
        <w:tblW w:w="10430" w:type="dxa"/>
        <w:tblInd w:w="360" w:type="dxa"/>
        <w:tblCellMar>
          <w:top w:w="15" w:type="dxa"/>
          <w:left w:w="15" w:type="dxa"/>
          <w:bottom w:w="15" w:type="dxa"/>
          <w:right w:w="15" w:type="dxa"/>
        </w:tblCellMar>
        <w:tblLook w:val="04A0" w:firstRow="1" w:lastRow="0" w:firstColumn="1" w:lastColumn="0" w:noHBand="0" w:noVBand="1"/>
      </w:tblPr>
      <w:tblGrid>
        <w:gridCol w:w="4272"/>
        <w:gridCol w:w="6158"/>
      </w:tblGrid>
      <w:tr w:rsidR="009B661B" w14:paraId="5B0B04F2" w14:textId="77777777" w:rsidTr="008C7D8C">
        <w:trPr>
          <w:trHeight w:val="344"/>
        </w:trPr>
        <w:tc>
          <w:tcPr>
            <w:tcW w:w="0" w:type="auto"/>
            <w:tcBorders>
              <w:top w:val="single" w:sz="8" w:space="0" w:color="000000"/>
              <w:left w:val="single" w:sz="8" w:space="0" w:color="000000"/>
              <w:bottom w:val="single" w:sz="8" w:space="0" w:color="000000"/>
              <w:right w:val="single" w:sz="8" w:space="0" w:color="000000"/>
            </w:tcBorders>
            <w:hideMark/>
          </w:tcPr>
          <w:p w14:paraId="2488DFAE"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b/>
                <w:bCs/>
                <w:sz w:val="22"/>
                <w:szCs w:val="22"/>
              </w:rPr>
              <w:t>Staff Members</w:t>
            </w:r>
          </w:p>
        </w:tc>
        <w:tc>
          <w:tcPr>
            <w:tcW w:w="0" w:type="auto"/>
            <w:tcBorders>
              <w:top w:val="single" w:sz="8" w:space="0" w:color="000000"/>
              <w:bottom w:val="single" w:sz="8" w:space="0" w:color="000000"/>
              <w:right w:val="single" w:sz="8" w:space="0" w:color="000000"/>
            </w:tcBorders>
            <w:hideMark/>
          </w:tcPr>
          <w:p w14:paraId="31F9E676" w14:textId="77777777" w:rsidR="008C7D8C" w:rsidRDefault="008C7D8C" w:rsidP="008C7D8C">
            <w:pPr>
              <w:pStyle w:val="NormalWeb"/>
              <w:spacing w:before="0" w:beforeAutospacing="0" w:after="0" w:afterAutospacing="0"/>
              <w:rPr>
                <w:rFonts w:ascii="Calibri" w:hAnsi="Calibri"/>
                <w:sz w:val="22"/>
                <w:szCs w:val="22"/>
              </w:rPr>
            </w:pPr>
            <w:r>
              <w:rPr>
                <w:rFonts w:ascii="Calibri" w:hAnsi="Calibri"/>
                <w:b/>
                <w:bCs/>
                <w:sz w:val="22"/>
                <w:szCs w:val="22"/>
              </w:rPr>
              <w:t>Methods</w:t>
            </w:r>
          </w:p>
        </w:tc>
      </w:tr>
      <w:tr w:rsidR="009B661B" w14:paraId="6CAAD514" w14:textId="77777777" w:rsidTr="008C7D8C">
        <w:trPr>
          <w:trHeight w:val="343"/>
        </w:trPr>
        <w:tc>
          <w:tcPr>
            <w:tcW w:w="0" w:type="auto"/>
            <w:tcBorders>
              <w:left w:val="single" w:sz="8" w:space="0" w:color="000000"/>
              <w:bottom w:val="single" w:sz="8" w:space="0" w:color="000000"/>
              <w:right w:val="single" w:sz="8" w:space="0" w:color="000000"/>
            </w:tcBorders>
            <w:hideMark/>
          </w:tcPr>
          <w:p w14:paraId="50C9AE13" w14:textId="7A2060E2" w:rsidR="008C7D8C" w:rsidRDefault="009B661B" w:rsidP="008C7D8C">
            <w:pPr>
              <w:pStyle w:val="NormalWeb"/>
              <w:spacing w:before="0" w:beforeAutospacing="0" w:after="0" w:afterAutospacing="0"/>
              <w:rPr>
                <w:rFonts w:ascii="Calibri" w:hAnsi="Calibri"/>
                <w:sz w:val="22"/>
                <w:szCs w:val="22"/>
              </w:rPr>
            </w:pPr>
            <w:r>
              <w:rPr>
                <w:rFonts w:ascii="Calibri" w:hAnsi="Calibri"/>
                <w:sz w:val="22"/>
                <w:szCs w:val="22"/>
              </w:rPr>
              <w:t>All BSV licensed staff</w:t>
            </w:r>
          </w:p>
        </w:tc>
        <w:tc>
          <w:tcPr>
            <w:tcW w:w="0" w:type="auto"/>
            <w:tcBorders>
              <w:bottom w:val="single" w:sz="8" w:space="0" w:color="000000"/>
              <w:right w:val="single" w:sz="8" w:space="0" w:color="000000"/>
            </w:tcBorders>
            <w:hideMark/>
          </w:tcPr>
          <w:p w14:paraId="6427F9E6" w14:textId="4E2B26B7" w:rsidR="008C7D8C" w:rsidRDefault="009B661B" w:rsidP="008C7D8C">
            <w:pPr>
              <w:pStyle w:val="NormalWeb"/>
              <w:spacing w:before="0" w:beforeAutospacing="0" w:after="0" w:afterAutospacing="0"/>
              <w:rPr>
                <w:rFonts w:ascii="Calibri" w:hAnsi="Calibri"/>
                <w:sz w:val="22"/>
                <w:szCs w:val="22"/>
              </w:rPr>
            </w:pPr>
            <w:r>
              <w:rPr>
                <w:rFonts w:ascii="Calibri" w:hAnsi="Calibri"/>
                <w:sz w:val="22"/>
                <w:szCs w:val="22"/>
              </w:rPr>
              <w:t xml:space="preserve">Distributed </w:t>
            </w:r>
            <w:r w:rsidR="002D5656">
              <w:rPr>
                <w:rFonts w:ascii="Calibri" w:hAnsi="Calibri"/>
                <w:sz w:val="22"/>
                <w:szCs w:val="22"/>
              </w:rPr>
              <w:t>at mid-trimester 1</w:t>
            </w:r>
          </w:p>
        </w:tc>
      </w:tr>
    </w:tbl>
    <w:p w14:paraId="6E5935A7" w14:textId="77777777" w:rsidR="009B661B" w:rsidRDefault="009B661B" w:rsidP="008C7D8C">
      <w:pPr>
        <w:pStyle w:val="NormalWeb"/>
        <w:spacing w:before="0" w:beforeAutospacing="0" w:after="0" w:afterAutospacing="0"/>
        <w:rPr>
          <w:rFonts w:ascii="Calibri" w:hAnsi="Calibri"/>
          <w:sz w:val="22"/>
          <w:szCs w:val="22"/>
        </w:rPr>
      </w:pPr>
    </w:p>
    <w:p w14:paraId="28A6F5E5" w14:textId="74BD7B9E" w:rsidR="008C7D8C" w:rsidRDefault="008C7D8C" w:rsidP="008C7D8C">
      <w:pPr>
        <w:pStyle w:val="NormalWeb"/>
        <w:spacing w:before="0" w:beforeAutospacing="0" w:after="0" w:afterAutospacing="0"/>
        <w:rPr>
          <w:rFonts w:ascii="Calibri" w:hAnsi="Calibri"/>
          <w:sz w:val="22"/>
          <w:szCs w:val="22"/>
        </w:rPr>
      </w:pPr>
      <w:r>
        <w:rPr>
          <w:rFonts w:ascii="Calibri" w:hAnsi="Calibri"/>
          <w:sz w:val="22"/>
          <w:szCs w:val="22"/>
        </w:rPr>
        <w:t>Final public results will be shared with district staff as described below:</w:t>
      </w:r>
      <w:r w:rsidR="009B661B">
        <w:rPr>
          <w:rFonts w:ascii="Calibri" w:hAnsi="Calibri"/>
          <w:sz w:val="22"/>
          <w:szCs w:val="22"/>
        </w:rPr>
        <w:t xml:space="preserve">  </w:t>
      </w:r>
    </w:p>
    <w:p w14:paraId="263C5CB6" w14:textId="2D8F8C27" w:rsidR="009B661B" w:rsidRDefault="009B661B" w:rsidP="008C7D8C">
      <w:pPr>
        <w:pStyle w:val="NormalWeb"/>
        <w:spacing w:before="0" w:beforeAutospacing="0" w:after="0" w:afterAutospacing="0"/>
        <w:rPr>
          <w:rFonts w:ascii="Calibri" w:hAnsi="Calibri"/>
          <w:sz w:val="22"/>
          <w:szCs w:val="22"/>
        </w:rPr>
      </w:pPr>
      <w:r>
        <w:rPr>
          <w:rFonts w:ascii="Calibri" w:hAnsi="Calibri"/>
          <w:sz w:val="22"/>
          <w:szCs w:val="22"/>
        </w:rPr>
        <w:tab/>
        <w:t xml:space="preserve">The licensed staff will be provided the results </w:t>
      </w:r>
      <w:r w:rsidR="002D5656">
        <w:rPr>
          <w:rFonts w:ascii="Calibri" w:hAnsi="Calibri"/>
          <w:sz w:val="22"/>
          <w:szCs w:val="22"/>
        </w:rPr>
        <w:t>once they are provided to the DAC no later than mid-trimester 1</w:t>
      </w:r>
      <w:r>
        <w:rPr>
          <w:rFonts w:ascii="Calibri" w:hAnsi="Calibri"/>
          <w:sz w:val="22"/>
          <w:szCs w:val="22"/>
        </w:rPr>
        <w:t xml:space="preserve">.  Parents are mailed the results in </w:t>
      </w:r>
      <w:r w:rsidR="002D5656">
        <w:rPr>
          <w:rFonts w:ascii="Calibri" w:hAnsi="Calibri"/>
          <w:sz w:val="22"/>
          <w:szCs w:val="22"/>
        </w:rPr>
        <w:t>September upon receipt from MDE</w:t>
      </w:r>
      <w:r>
        <w:rPr>
          <w:rFonts w:ascii="Calibri" w:hAnsi="Calibri"/>
          <w:sz w:val="22"/>
          <w:szCs w:val="22"/>
        </w:rPr>
        <w:t>.</w:t>
      </w:r>
    </w:p>
    <w:p w14:paraId="0E3B6664" w14:textId="3B2B132F" w:rsidR="0040172A" w:rsidRPr="009B661B" w:rsidRDefault="00000000" w:rsidP="00D20E76">
      <w:pPr>
        <w:rPr>
          <w:rFonts w:asciiTheme="minorHAnsi" w:eastAsia="Times New Roman" w:hAnsiTheme="minorHAnsi"/>
        </w:rPr>
      </w:pPr>
    </w:p>
    <w:sectPr w:rsidR="0040172A" w:rsidRPr="009B661B" w:rsidSect="00EA37AA">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BE208EE"/>
    <w:multiLevelType w:val="multilevel"/>
    <w:tmpl w:val="82406EBC"/>
    <w:lvl w:ilvl="0">
      <w:start w:val="1"/>
      <w:numFmt w:val="none"/>
      <w:pStyle w:val="Heading1"/>
      <w:suff w:val="nothing"/>
      <w:lvlText w:val="%1"/>
      <w:lvlJc w:val="left"/>
      <w:pPr>
        <w:ind w:left="0" w:firstLine="0"/>
      </w:pPr>
    </w:lvl>
    <w:lvl w:ilvl="1">
      <w:start w:val="1"/>
      <w:numFmt w:val="none"/>
      <w:pStyle w:val="Heading2"/>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decimal"/>
      <w:pStyle w:val="Heading8"/>
      <w:lvlText w:val="%8."/>
      <w:lvlJc w:val="left"/>
      <w:pPr>
        <w:tabs>
          <w:tab w:val="num" w:pos="360"/>
        </w:tabs>
        <w:ind w:left="720" w:hanging="360"/>
      </w:pPr>
    </w:lvl>
    <w:lvl w:ilvl="8">
      <w:start w:val="1"/>
      <w:numFmt w:val="none"/>
      <w:lvlText w:val=""/>
      <w:lvlJc w:val="left"/>
      <w:pPr>
        <w:ind w:left="0" w:firstLine="0"/>
      </w:pPr>
    </w:lvl>
  </w:abstractNum>
  <w:abstractNum w:abstractNumId="11" w15:restartNumberingAfterBreak="0">
    <w:nsid w:val="0C611B9E"/>
    <w:multiLevelType w:val="multilevel"/>
    <w:tmpl w:val="7F986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680552">
    <w:abstractNumId w:val="0"/>
  </w:num>
  <w:num w:numId="2" w16cid:durableId="1539976013">
    <w:abstractNumId w:val="1"/>
  </w:num>
  <w:num w:numId="3" w16cid:durableId="2030256070">
    <w:abstractNumId w:val="2"/>
  </w:num>
  <w:num w:numId="4" w16cid:durableId="1664822419">
    <w:abstractNumId w:val="3"/>
  </w:num>
  <w:num w:numId="5" w16cid:durableId="1450976916">
    <w:abstractNumId w:val="4"/>
  </w:num>
  <w:num w:numId="6" w16cid:durableId="510343448">
    <w:abstractNumId w:val="5"/>
  </w:num>
  <w:num w:numId="7" w16cid:durableId="1875656408">
    <w:abstractNumId w:val="6"/>
  </w:num>
  <w:num w:numId="8" w16cid:durableId="677856444">
    <w:abstractNumId w:val="7"/>
  </w:num>
  <w:num w:numId="9" w16cid:durableId="1310674326">
    <w:abstractNumId w:val="8"/>
  </w:num>
  <w:num w:numId="10" w16cid:durableId="123356345">
    <w:abstractNumId w:val="9"/>
  </w:num>
  <w:num w:numId="11" w16cid:durableId="1571767083">
    <w:abstractNumId w:val="11"/>
  </w:num>
  <w:num w:numId="12" w16cid:durableId="990642758">
    <w:abstractNumId w:val="11"/>
  </w:num>
  <w:num w:numId="13" w16cid:durableId="405346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B2"/>
    <w:rsid w:val="00034D33"/>
    <w:rsid w:val="0009247E"/>
    <w:rsid w:val="00102B18"/>
    <w:rsid w:val="00124EC5"/>
    <w:rsid w:val="00144B6F"/>
    <w:rsid w:val="001546BA"/>
    <w:rsid w:val="001A04E7"/>
    <w:rsid w:val="001B15E2"/>
    <w:rsid w:val="001C2813"/>
    <w:rsid w:val="001D223F"/>
    <w:rsid w:val="001E66FC"/>
    <w:rsid w:val="00211334"/>
    <w:rsid w:val="00230D28"/>
    <w:rsid w:val="00231E01"/>
    <w:rsid w:val="0024394A"/>
    <w:rsid w:val="00243C47"/>
    <w:rsid w:val="00246C9E"/>
    <w:rsid w:val="00263844"/>
    <w:rsid w:val="002D5656"/>
    <w:rsid w:val="002E3CF1"/>
    <w:rsid w:val="003354D2"/>
    <w:rsid w:val="00344246"/>
    <w:rsid w:val="00365240"/>
    <w:rsid w:val="003D25D8"/>
    <w:rsid w:val="00474C48"/>
    <w:rsid w:val="004848BE"/>
    <w:rsid w:val="004A054C"/>
    <w:rsid w:val="004B60C2"/>
    <w:rsid w:val="004D45B5"/>
    <w:rsid w:val="004D5271"/>
    <w:rsid w:val="004E098A"/>
    <w:rsid w:val="004E3196"/>
    <w:rsid w:val="004F5E29"/>
    <w:rsid w:val="004F78AA"/>
    <w:rsid w:val="0051348F"/>
    <w:rsid w:val="005955E2"/>
    <w:rsid w:val="005C3BB2"/>
    <w:rsid w:val="005C79FE"/>
    <w:rsid w:val="00617986"/>
    <w:rsid w:val="00651B11"/>
    <w:rsid w:val="00655B0C"/>
    <w:rsid w:val="006A4847"/>
    <w:rsid w:val="00737053"/>
    <w:rsid w:val="00750DF5"/>
    <w:rsid w:val="007543F9"/>
    <w:rsid w:val="00755356"/>
    <w:rsid w:val="00784DEC"/>
    <w:rsid w:val="007920CF"/>
    <w:rsid w:val="0079796E"/>
    <w:rsid w:val="007C4181"/>
    <w:rsid w:val="007E3D83"/>
    <w:rsid w:val="007F5A5A"/>
    <w:rsid w:val="00804986"/>
    <w:rsid w:val="00857CD3"/>
    <w:rsid w:val="008828BC"/>
    <w:rsid w:val="008B47F2"/>
    <w:rsid w:val="008C73B3"/>
    <w:rsid w:val="008C7D8C"/>
    <w:rsid w:val="008D7A2E"/>
    <w:rsid w:val="008E1A96"/>
    <w:rsid w:val="008F440B"/>
    <w:rsid w:val="00972EB4"/>
    <w:rsid w:val="009A241A"/>
    <w:rsid w:val="009B661B"/>
    <w:rsid w:val="009D46AB"/>
    <w:rsid w:val="009F2EE8"/>
    <w:rsid w:val="009F3F64"/>
    <w:rsid w:val="00A24CD8"/>
    <w:rsid w:val="00A308FB"/>
    <w:rsid w:val="00A60352"/>
    <w:rsid w:val="00A61CA4"/>
    <w:rsid w:val="00A628C8"/>
    <w:rsid w:val="00AF3D93"/>
    <w:rsid w:val="00B00565"/>
    <w:rsid w:val="00B0486A"/>
    <w:rsid w:val="00B1505B"/>
    <w:rsid w:val="00B5024E"/>
    <w:rsid w:val="00B66F18"/>
    <w:rsid w:val="00BB5783"/>
    <w:rsid w:val="00C22D73"/>
    <w:rsid w:val="00C31F9A"/>
    <w:rsid w:val="00D038FC"/>
    <w:rsid w:val="00D20E76"/>
    <w:rsid w:val="00D346BE"/>
    <w:rsid w:val="00D36720"/>
    <w:rsid w:val="00D37C96"/>
    <w:rsid w:val="00D95610"/>
    <w:rsid w:val="00DC0322"/>
    <w:rsid w:val="00DC6069"/>
    <w:rsid w:val="00DD6B77"/>
    <w:rsid w:val="00E16D1B"/>
    <w:rsid w:val="00E30597"/>
    <w:rsid w:val="00E66F86"/>
    <w:rsid w:val="00E85415"/>
    <w:rsid w:val="00E859F6"/>
    <w:rsid w:val="00EC4BF1"/>
    <w:rsid w:val="00EC64EA"/>
    <w:rsid w:val="00EE1CD3"/>
    <w:rsid w:val="00F0530C"/>
    <w:rsid w:val="00F83209"/>
    <w:rsid w:val="00F971EB"/>
    <w:rsid w:val="00FD3915"/>
    <w:rsid w:val="00FF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AF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5271"/>
    <w:rPr>
      <w:rFonts w:ascii="Times New Roman" w:hAnsi="Times New Roman" w:cs="Times New Roman"/>
    </w:rPr>
  </w:style>
  <w:style w:type="paragraph" w:styleId="Heading1">
    <w:name w:val="heading 1"/>
    <w:aliases w:val="Heading 1 - PPM"/>
    <w:link w:val="Heading1Char"/>
    <w:uiPriority w:val="9"/>
    <w:qFormat/>
    <w:rsid w:val="00F83209"/>
    <w:pPr>
      <w:keepNext/>
      <w:keepLines/>
      <w:numPr>
        <w:numId w:val="13"/>
      </w:numPr>
      <w:shd w:val="clear" w:color="auto" w:fill="DEEAF6" w:themeFill="accent5" w:themeFillTint="33"/>
      <w:spacing w:before="480" w:line="276" w:lineRule="auto"/>
      <w:jc w:val="center"/>
      <w:outlineLvl w:val="0"/>
    </w:pPr>
    <w:rPr>
      <w:rFonts w:ascii="Arial" w:eastAsiaTheme="majorEastAsia" w:hAnsi="Arial" w:cstheme="majorBidi"/>
      <w:sz w:val="28"/>
      <w:szCs w:val="28"/>
    </w:rPr>
  </w:style>
  <w:style w:type="paragraph" w:styleId="Heading2">
    <w:name w:val="heading 2"/>
    <w:aliases w:val="Heading 2 - PPM"/>
    <w:basedOn w:val="Heading1"/>
    <w:link w:val="Heading2Char"/>
    <w:semiHidden/>
    <w:unhideWhenUsed/>
    <w:qFormat/>
    <w:rsid w:val="00F83209"/>
    <w:pPr>
      <w:numPr>
        <w:ilvl w:val="1"/>
      </w:numPr>
      <w:shd w:val="clear" w:color="auto" w:fill="FFFFFF" w:themeFill="background1"/>
      <w:spacing w:before="360" w:after="120"/>
      <w:jc w:val="left"/>
      <w:outlineLvl w:val="1"/>
    </w:pPr>
    <w:rPr>
      <w:color w:val="44546A" w:themeColor="text2"/>
      <w:sz w:val="26"/>
      <w:szCs w:val="26"/>
    </w:rPr>
  </w:style>
  <w:style w:type="paragraph" w:styleId="Heading3">
    <w:name w:val="heading 3"/>
    <w:aliases w:val="Heading 3 - PPM"/>
    <w:basedOn w:val="Heading2"/>
    <w:link w:val="Heading3Char"/>
    <w:uiPriority w:val="9"/>
    <w:semiHidden/>
    <w:unhideWhenUsed/>
    <w:qFormat/>
    <w:rsid w:val="00F83209"/>
    <w:pPr>
      <w:numPr>
        <w:ilvl w:val="2"/>
      </w:numPr>
      <w:spacing w:before="240"/>
      <w:outlineLvl w:val="2"/>
    </w:pPr>
    <w:rPr>
      <w:color w:val="auto"/>
      <w:sz w:val="24"/>
      <w:szCs w:val="24"/>
    </w:rPr>
  </w:style>
  <w:style w:type="paragraph" w:styleId="Heading4">
    <w:name w:val="heading 4"/>
    <w:aliases w:val="Heading 4 - PPM"/>
    <w:basedOn w:val="Heading3"/>
    <w:link w:val="Heading4Char"/>
    <w:uiPriority w:val="9"/>
    <w:unhideWhenUsed/>
    <w:qFormat/>
    <w:rsid w:val="00F83209"/>
    <w:pPr>
      <w:numPr>
        <w:ilvl w:val="3"/>
      </w:numPr>
      <w:spacing w:before="600" w:after="0"/>
      <w:outlineLvl w:val="3"/>
    </w:pPr>
    <w:rPr>
      <w:b/>
      <w:i/>
      <w:iCs/>
      <w:caps/>
      <w:color w:val="2B7389"/>
      <w:sz w:val="22"/>
    </w:rPr>
  </w:style>
  <w:style w:type="paragraph" w:styleId="Heading7">
    <w:name w:val="heading 7"/>
    <w:basedOn w:val="Normal"/>
    <w:next w:val="Normal"/>
    <w:link w:val="Heading7Char"/>
    <w:uiPriority w:val="9"/>
    <w:semiHidden/>
    <w:unhideWhenUsed/>
    <w:qFormat/>
    <w:rsid w:val="00F8320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Heading 8 - Number List - PPM"/>
    <w:basedOn w:val="Normal"/>
    <w:next w:val="Heading7"/>
    <w:link w:val="Heading8Char"/>
    <w:uiPriority w:val="9"/>
    <w:semiHidden/>
    <w:unhideWhenUsed/>
    <w:qFormat/>
    <w:rsid w:val="00F83209"/>
    <w:pPr>
      <w:numPr>
        <w:ilvl w:val="7"/>
        <w:numId w:val="13"/>
      </w:numPr>
      <w:autoSpaceDE w:val="0"/>
      <w:autoSpaceDN w:val="0"/>
      <w:adjustRightInd w:val="0"/>
      <w:spacing w:before="120" w:after="120" w:line="276" w:lineRule="auto"/>
      <w:outlineLvl w:val="7"/>
    </w:pPr>
    <w:rPr>
      <w:rFonts w:ascii="Arial" w:eastAsia="Times New Roman" w:hAnsi="Arial"/>
      <w:bCs/>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05B"/>
    <w:pPr>
      <w:spacing w:before="100" w:beforeAutospacing="1" w:after="100" w:afterAutospacing="1"/>
    </w:pPr>
  </w:style>
  <w:style w:type="character" w:styleId="Hyperlink">
    <w:name w:val="Hyperlink"/>
    <w:basedOn w:val="DefaultParagraphFont"/>
    <w:uiPriority w:val="99"/>
    <w:unhideWhenUsed/>
    <w:rsid w:val="007920CF"/>
    <w:rPr>
      <w:color w:val="0563C1" w:themeColor="hyperlink"/>
      <w:u w:val="single"/>
    </w:rPr>
  </w:style>
  <w:style w:type="table" w:styleId="TableGrid">
    <w:name w:val="Table Grid"/>
    <w:basedOn w:val="TableNormal"/>
    <w:uiPriority w:val="59"/>
    <w:rsid w:val="00EC4B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notes">
    <w:name w:val="Table subnotes"/>
    <w:basedOn w:val="Normal"/>
    <w:qFormat/>
    <w:rsid w:val="00EC4BF1"/>
    <w:pPr>
      <w:spacing w:before="60" w:after="60" w:line="276" w:lineRule="auto"/>
      <w:ind w:left="360"/>
    </w:pPr>
    <w:rPr>
      <w:rFonts w:ascii="Arial" w:hAnsi="Arial" w:cs="Arial"/>
      <w:i/>
      <w:iCs/>
      <w:sz w:val="20"/>
      <w:szCs w:val="20"/>
    </w:rPr>
  </w:style>
  <w:style w:type="character" w:customStyle="1" w:styleId="Heading1Char">
    <w:name w:val="Heading 1 Char"/>
    <w:aliases w:val="Heading 1 - PPM Char"/>
    <w:basedOn w:val="DefaultParagraphFont"/>
    <w:link w:val="Heading1"/>
    <w:uiPriority w:val="9"/>
    <w:rsid w:val="00F83209"/>
    <w:rPr>
      <w:rFonts w:ascii="Arial" w:eastAsiaTheme="majorEastAsia" w:hAnsi="Arial" w:cstheme="majorBidi"/>
      <w:sz w:val="28"/>
      <w:szCs w:val="28"/>
      <w:shd w:val="clear" w:color="auto" w:fill="DEEAF6" w:themeFill="accent5" w:themeFillTint="33"/>
    </w:rPr>
  </w:style>
  <w:style w:type="character" w:customStyle="1" w:styleId="Heading2Char">
    <w:name w:val="Heading 2 Char"/>
    <w:aliases w:val="Heading 2 - PPM Char"/>
    <w:basedOn w:val="DefaultParagraphFont"/>
    <w:link w:val="Heading2"/>
    <w:semiHidden/>
    <w:rsid w:val="00F83209"/>
    <w:rPr>
      <w:rFonts w:ascii="Arial" w:eastAsiaTheme="majorEastAsia" w:hAnsi="Arial" w:cstheme="majorBidi"/>
      <w:color w:val="44546A" w:themeColor="text2"/>
      <w:sz w:val="26"/>
      <w:szCs w:val="26"/>
      <w:shd w:val="clear" w:color="auto" w:fill="FFFFFF" w:themeFill="background1"/>
    </w:rPr>
  </w:style>
  <w:style w:type="character" w:customStyle="1" w:styleId="Heading3Char">
    <w:name w:val="Heading 3 Char"/>
    <w:aliases w:val="Heading 3 - PPM Char"/>
    <w:basedOn w:val="DefaultParagraphFont"/>
    <w:link w:val="Heading3"/>
    <w:uiPriority w:val="9"/>
    <w:semiHidden/>
    <w:rsid w:val="00F83209"/>
    <w:rPr>
      <w:rFonts w:ascii="Arial" w:eastAsiaTheme="majorEastAsia" w:hAnsi="Arial" w:cstheme="majorBidi"/>
      <w:shd w:val="clear" w:color="auto" w:fill="FFFFFF" w:themeFill="background1"/>
    </w:rPr>
  </w:style>
  <w:style w:type="character" w:customStyle="1" w:styleId="Heading4Char">
    <w:name w:val="Heading 4 Char"/>
    <w:aliases w:val="Heading 4 - PPM Char"/>
    <w:basedOn w:val="DefaultParagraphFont"/>
    <w:link w:val="Heading4"/>
    <w:uiPriority w:val="9"/>
    <w:rsid w:val="00F83209"/>
    <w:rPr>
      <w:rFonts w:ascii="Arial" w:eastAsiaTheme="majorEastAsia" w:hAnsi="Arial" w:cstheme="majorBidi"/>
      <w:b/>
      <w:i/>
      <w:iCs/>
      <w:caps/>
      <w:color w:val="2B7389"/>
      <w:sz w:val="22"/>
      <w:shd w:val="clear" w:color="auto" w:fill="FFFFFF" w:themeFill="background1"/>
    </w:rPr>
  </w:style>
  <w:style w:type="character" w:customStyle="1" w:styleId="Heading8Char">
    <w:name w:val="Heading 8 Char"/>
    <w:aliases w:val="Heading 8 - Number List - PPM Char"/>
    <w:basedOn w:val="DefaultParagraphFont"/>
    <w:link w:val="Heading8"/>
    <w:uiPriority w:val="9"/>
    <w:semiHidden/>
    <w:rsid w:val="00F83209"/>
    <w:rPr>
      <w:rFonts w:ascii="Arial" w:eastAsia="Times New Roman" w:hAnsi="Arial" w:cs="Times New Roman"/>
      <w:bCs/>
      <w:sz w:val="22"/>
      <w:szCs w:val="22"/>
      <w:lang w:val="en"/>
    </w:rPr>
  </w:style>
  <w:style w:type="character" w:customStyle="1" w:styleId="Heading7Char">
    <w:name w:val="Heading 7 Char"/>
    <w:basedOn w:val="DefaultParagraphFont"/>
    <w:link w:val="Heading7"/>
    <w:uiPriority w:val="9"/>
    <w:semiHidden/>
    <w:rsid w:val="00F83209"/>
    <w:rPr>
      <w:rFonts w:asciiTheme="majorHAnsi" w:eastAsiaTheme="majorEastAsia" w:hAnsiTheme="majorHAnsi" w:cstheme="majorBidi"/>
      <w:i/>
      <w:iCs/>
      <w:color w:val="1F3763" w:themeColor="accent1" w:themeShade="7F"/>
    </w:rPr>
  </w:style>
  <w:style w:type="paragraph" w:customStyle="1" w:styleId="qowt-stl-tablesubnotes">
    <w:name w:val="qowt-stl-tablesubnotes"/>
    <w:basedOn w:val="Normal"/>
    <w:rsid w:val="008C7D8C"/>
    <w:pPr>
      <w:spacing w:before="100" w:beforeAutospacing="1" w:after="100" w:afterAutospacing="1"/>
    </w:pPr>
  </w:style>
  <w:style w:type="paragraph" w:customStyle="1" w:styleId="qowt-stl-footer">
    <w:name w:val="qowt-stl-footer"/>
    <w:basedOn w:val="Normal"/>
    <w:rsid w:val="008C7D8C"/>
    <w:pPr>
      <w:spacing w:before="100" w:beforeAutospacing="1" w:after="100" w:afterAutospacing="1"/>
    </w:pPr>
  </w:style>
  <w:style w:type="character" w:customStyle="1" w:styleId="qowt-field">
    <w:name w:val="qowt-field"/>
    <w:basedOn w:val="DefaultParagraphFont"/>
    <w:rsid w:val="008C7D8C"/>
  </w:style>
  <w:style w:type="paragraph" w:customStyle="1" w:styleId="qowt-stl-heading4">
    <w:name w:val="qowt-stl-heading4"/>
    <w:basedOn w:val="Normal"/>
    <w:rsid w:val="008C7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9265">
      <w:bodyDiv w:val="1"/>
      <w:marLeft w:val="0"/>
      <w:marRight w:val="0"/>
      <w:marTop w:val="0"/>
      <w:marBottom w:val="0"/>
      <w:divBdr>
        <w:top w:val="none" w:sz="0" w:space="0" w:color="auto"/>
        <w:left w:val="none" w:sz="0" w:space="0" w:color="auto"/>
        <w:bottom w:val="none" w:sz="0" w:space="0" w:color="auto"/>
        <w:right w:val="none" w:sz="0" w:space="0" w:color="auto"/>
      </w:divBdr>
    </w:div>
    <w:div w:id="353507621">
      <w:bodyDiv w:val="1"/>
      <w:marLeft w:val="0"/>
      <w:marRight w:val="0"/>
      <w:marTop w:val="0"/>
      <w:marBottom w:val="0"/>
      <w:divBdr>
        <w:top w:val="none" w:sz="0" w:space="0" w:color="auto"/>
        <w:left w:val="none" w:sz="0" w:space="0" w:color="auto"/>
        <w:bottom w:val="none" w:sz="0" w:space="0" w:color="auto"/>
        <w:right w:val="none" w:sz="0" w:space="0" w:color="auto"/>
      </w:divBdr>
    </w:div>
    <w:div w:id="562833171">
      <w:bodyDiv w:val="1"/>
      <w:marLeft w:val="0"/>
      <w:marRight w:val="0"/>
      <w:marTop w:val="0"/>
      <w:marBottom w:val="0"/>
      <w:divBdr>
        <w:top w:val="none" w:sz="0" w:space="0" w:color="auto"/>
        <w:left w:val="none" w:sz="0" w:space="0" w:color="auto"/>
        <w:bottom w:val="none" w:sz="0" w:space="0" w:color="auto"/>
        <w:right w:val="none" w:sz="0" w:space="0" w:color="auto"/>
      </w:divBdr>
    </w:div>
    <w:div w:id="584463036">
      <w:bodyDiv w:val="1"/>
      <w:marLeft w:val="0"/>
      <w:marRight w:val="0"/>
      <w:marTop w:val="0"/>
      <w:marBottom w:val="0"/>
      <w:divBdr>
        <w:top w:val="none" w:sz="0" w:space="0" w:color="auto"/>
        <w:left w:val="none" w:sz="0" w:space="0" w:color="auto"/>
        <w:bottom w:val="none" w:sz="0" w:space="0" w:color="auto"/>
        <w:right w:val="none" w:sz="0" w:space="0" w:color="auto"/>
      </w:divBdr>
    </w:div>
    <w:div w:id="592933040">
      <w:bodyDiv w:val="1"/>
      <w:marLeft w:val="0"/>
      <w:marRight w:val="0"/>
      <w:marTop w:val="0"/>
      <w:marBottom w:val="0"/>
      <w:divBdr>
        <w:top w:val="none" w:sz="0" w:space="0" w:color="auto"/>
        <w:left w:val="none" w:sz="0" w:space="0" w:color="auto"/>
        <w:bottom w:val="none" w:sz="0" w:space="0" w:color="auto"/>
        <w:right w:val="none" w:sz="0" w:space="0" w:color="auto"/>
      </w:divBdr>
    </w:div>
    <w:div w:id="703755416">
      <w:bodyDiv w:val="1"/>
      <w:marLeft w:val="0"/>
      <w:marRight w:val="0"/>
      <w:marTop w:val="0"/>
      <w:marBottom w:val="0"/>
      <w:divBdr>
        <w:top w:val="none" w:sz="0" w:space="0" w:color="auto"/>
        <w:left w:val="none" w:sz="0" w:space="0" w:color="auto"/>
        <w:bottom w:val="none" w:sz="0" w:space="0" w:color="auto"/>
        <w:right w:val="none" w:sz="0" w:space="0" w:color="auto"/>
      </w:divBdr>
    </w:div>
    <w:div w:id="858929049">
      <w:bodyDiv w:val="1"/>
      <w:marLeft w:val="0"/>
      <w:marRight w:val="0"/>
      <w:marTop w:val="0"/>
      <w:marBottom w:val="0"/>
      <w:divBdr>
        <w:top w:val="none" w:sz="0" w:space="0" w:color="auto"/>
        <w:left w:val="none" w:sz="0" w:space="0" w:color="auto"/>
        <w:bottom w:val="none" w:sz="0" w:space="0" w:color="auto"/>
        <w:right w:val="none" w:sz="0" w:space="0" w:color="auto"/>
      </w:divBdr>
    </w:div>
    <w:div w:id="980159579">
      <w:bodyDiv w:val="1"/>
      <w:marLeft w:val="0"/>
      <w:marRight w:val="0"/>
      <w:marTop w:val="0"/>
      <w:marBottom w:val="0"/>
      <w:divBdr>
        <w:top w:val="none" w:sz="0" w:space="0" w:color="auto"/>
        <w:left w:val="none" w:sz="0" w:space="0" w:color="auto"/>
        <w:bottom w:val="none" w:sz="0" w:space="0" w:color="auto"/>
        <w:right w:val="none" w:sz="0" w:space="0" w:color="auto"/>
      </w:divBdr>
    </w:div>
    <w:div w:id="1137380489">
      <w:bodyDiv w:val="1"/>
      <w:marLeft w:val="0"/>
      <w:marRight w:val="0"/>
      <w:marTop w:val="0"/>
      <w:marBottom w:val="0"/>
      <w:divBdr>
        <w:top w:val="none" w:sz="0" w:space="0" w:color="auto"/>
        <w:left w:val="none" w:sz="0" w:space="0" w:color="auto"/>
        <w:bottom w:val="none" w:sz="0" w:space="0" w:color="auto"/>
        <w:right w:val="none" w:sz="0" w:space="0" w:color="auto"/>
      </w:divBdr>
    </w:div>
    <w:div w:id="1362167893">
      <w:bodyDiv w:val="1"/>
      <w:marLeft w:val="0"/>
      <w:marRight w:val="0"/>
      <w:marTop w:val="0"/>
      <w:marBottom w:val="0"/>
      <w:divBdr>
        <w:top w:val="none" w:sz="0" w:space="0" w:color="auto"/>
        <w:left w:val="none" w:sz="0" w:space="0" w:color="auto"/>
        <w:bottom w:val="none" w:sz="0" w:space="0" w:color="auto"/>
        <w:right w:val="none" w:sz="0" w:space="0" w:color="auto"/>
      </w:divBdr>
    </w:div>
    <w:div w:id="1510606911">
      <w:bodyDiv w:val="1"/>
      <w:marLeft w:val="0"/>
      <w:marRight w:val="0"/>
      <w:marTop w:val="0"/>
      <w:marBottom w:val="0"/>
      <w:divBdr>
        <w:top w:val="none" w:sz="0" w:space="0" w:color="auto"/>
        <w:left w:val="none" w:sz="0" w:space="0" w:color="auto"/>
        <w:bottom w:val="none" w:sz="0" w:space="0" w:color="auto"/>
        <w:right w:val="none" w:sz="0" w:space="0" w:color="auto"/>
      </w:divBdr>
    </w:div>
    <w:div w:id="1515682852">
      <w:bodyDiv w:val="1"/>
      <w:marLeft w:val="0"/>
      <w:marRight w:val="0"/>
      <w:marTop w:val="0"/>
      <w:marBottom w:val="0"/>
      <w:divBdr>
        <w:top w:val="none" w:sz="0" w:space="0" w:color="auto"/>
        <w:left w:val="none" w:sz="0" w:space="0" w:color="auto"/>
        <w:bottom w:val="none" w:sz="0" w:space="0" w:color="auto"/>
        <w:right w:val="none" w:sz="0" w:space="0" w:color="auto"/>
      </w:divBdr>
    </w:div>
    <w:div w:id="1608779801">
      <w:bodyDiv w:val="1"/>
      <w:marLeft w:val="0"/>
      <w:marRight w:val="0"/>
      <w:marTop w:val="0"/>
      <w:marBottom w:val="0"/>
      <w:divBdr>
        <w:top w:val="none" w:sz="0" w:space="0" w:color="auto"/>
        <w:left w:val="none" w:sz="0" w:space="0" w:color="auto"/>
        <w:bottom w:val="none" w:sz="0" w:space="0" w:color="auto"/>
        <w:right w:val="none" w:sz="0" w:space="0" w:color="auto"/>
      </w:divBdr>
      <w:divsChild>
        <w:div w:id="1592273391">
          <w:marLeft w:val="0"/>
          <w:marRight w:val="0"/>
          <w:marTop w:val="0"/>
          <w:marBottom w:val="0"/>
          <w:divBdr>
            <w:top w:val="none" w:sz="0" w:space="0" w:color="auto"/>
            <w:left w:val="none" w:sz="0" w:space="0" w:color="auto"/>
            <w:bottom w:val="none" w:sz="0" w:space="0" w:color="auto"/>
            <w:right w:val="none" w:sz="0" w:space="0" w:color="auto"/>
          </w:divBdr>
          <w:divsChild>
            <w:div w:id="1094475068">
              <w:marLeft w:val="0"/>
              <w:marRight w:val="0"/>
              <w:marTop w:val="0"/>
              <w:marBottom w:val="0"/>
              <w:divBdr>
                <w:top w:val="none" w:sz="0" w:space="0" w:color="auto"/>
                <w:left w:val="none" w:sz="0" w:space="0" w:color="auto"/>
                <w:bottom w:val="none" w:sz="0" w:space="0" w:color="auto"/>
                <w:right w:val="none" w:sz="0" w:space="0" w:color="auto"/>
              </w:divBdr>
              <w:divsChild>
                <w:div w:id="896743012">
                  <w:marLeft w:val="0"/>
                  <w:marRight w:val="0"/>
                  <w:marTop w:val="0"/>
                  <w:marBottom w:val="0"/>
                  <w:divBdr>
                    <w:top w:val="none" w:sz="0" w:space="0" w:color="auto"/>
                    <w:left w:val="none" w:sz="0" w:space="0" w:color="auto"/>
                    <w:bottom w:val="none" w:sz="0" w:space="0" w:color="auto"/>
                    <w:right w:val="none" w:sz="0" w:space="0" w:color="auto"/>
                  </w:divBdr>
                </w:div>
                <w:div w:id="2107726666">
                  <w:marLeft w:val="0"/>
                  <w:marRight w:val="0"/>
                  <w:marTop w:val="0"/>
                  <w:marBottom w:val="0"/>
                  <w:divBdr>
                    <w:top w:val="none" w:sz="0" w:space="0" w:color="auto"/>
                    <w:left w:val="none" w:sz="0" w:space="0" w:color="auto"/>
                    <w:bottom w:val="none" w:sz="0" w:space="0" w:color="auto"/>
                    <w:right w:val="none" w:sz="0" w:space="0" w:color="auto"/>
                  </w:divBdr>
                </w:div>
                <w:div w:id="117339010">
                  <w:marLeft w:val="0"/>
                  <w:marRight w:val="0"/>
                  <w:marTop w:val="0"/>
                  <w:marBottom w:val="0"/>
                  <w:divBdr>
                    <w:top w:val="none" w:sz="0" w:space="0" w:color="auto"/>
                    <w:left w:val="none" w:sz="0" w:space="0" w:color="auto"/>
                    <w:bottom w:val="none" w:sz="0" w:space="0" w:color="auto"/>
                    <w:right w:val="none" w:sz="0" w:space="0" w:color="auto"/>
                  </w:divBdr>
                </w:div>
                <w:div w:id="1808549715">
                  <w:marLeft w:val="0"/>
                  <w:marRight w:val="0"/>
                  <w:marTop w:val="0"/>
                  <w:marBottom w:val="0"/>
                  <w:divBdr>
                    <w:top w:val="none" w:sz="0" w:space="0" w:color="auto"/>
                    <w:left w:val="none" w:sz="0" w:space="0" w:color="auto"/>
                    <w:bottom w:val="none" w:sz="0" w:space="0" w:color="auto"/>
                    <w:right w:val="none" w:sz="0" w:space="0" w:color="auto"/>
                  </w:divBdr>
                </w:div>
                <w:div w:id="1266424830">
                  <w:marLeft w:val="0"/>
                  <w:marRight w:val="0"/>
                  <w:marTop w:val="0"/>
                  <w:marBottom w:val="0"/>
                  <w:divBdr>
                    <w:top w:val="none" w:sz="0" w:space="0" w:color="auto"/>
                    <w:left w:val="none" w:sz="0" w:space="0" w:color="auto"/>
                    <w:bottom w:val="none" w:sz="0" w:space="0" w:color="auto"/>
                    <w:right w:val="none" w:sz="0" w:space="0" w:color="auto"/>
                  </w:divBdr>
                </w:div>
                <w:div w:id="1552959969">
                  <w:marLeft w:val="0"/>
                  <w:marRight w:val="0"/>
                  <w:marTop w:val="0"/>
                  <w:marBottom w:val="0"/>
                  <w:divBdr>
                    <w:top w:val="none" w:sz="0" w:space="0" w:color="auto"/>
                    <w:left w:val="none" w:sz="0" w:space="0" w:color="auto"/>
                    <w:bottom w:val="none" w:sz="0" w:space="0" w:color="auto"/>
                    <w:right w:val="none" w:sz="0" w:space="0" w:color="auto"/>
                  </w:divBdr>
                </w:div>
                <w:div w:id="1555462119">
                  <w:marLeft w:val="0"/>
                  <w:marRight w:val="0"/>
                  <w:marTop w:val="0"/>
                  <w:marBottom w:val="0"/>
                  <w:divBdr>
                    <w:top w:val="none" w:sz="0" w:space="0" w:color="auto"/>
                    <w:left w:val="none" w:sz="0" w:space="0" w:color="auto"/>
                    <w:bottom w:val="none" w:sz="0" w:space="0" w:color="auto"/>
                    <w:right w:val="none" w:sz="0" w:space="0" w:color="auto"/>
                  </w:divBdr>
                </w:div>
                <w:div w:id="1483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4577">
          <w:marLeft w:val="0"/>
          <w:marRight w:val="0"/>
          <w:marTop w:val="0"/>
          <w:marBottom w:val="0"/>
          <w:divBdr>
            <w:top w:val="none" w:sz="0" w:space="0" w:color="auto"/>
            <w:left w:val="none" w:sz="0" w:space="0" w:color="auto"/>
            <w:bottom w:val="none" w:sz="0" w:space="0" w:color="auto"/>
            <w:right w:val="none" w:sz="0" w:space="0" w:color="auto"/>
          </w:divBdr>
        </w:div>
        <w:div w:id="982155118">
          <w:marLeft w:val="0"/>
          <w:marRight w:val="0"/>
          <w:marTop w:val="0"/>
          <w:marBottom w:val="0"/>
          <w:divBdr>
            <w:top w:val="none" w:sz="0" w:space="0" w:color="auto"/>
            <w:left w:val="none" w:sz="0" w:space="0" w:color="auto"/>
            <w:bottom w:val="none" w:sz="0" w:space="0" w:color="auto"/>
            <w:right w:val="none" w:sz="0" w:space="0" w:color="auto"/>
          </w:divBdr>
          <w:divsChild>
            <w:div w:id="505167361">
              <w:marLeft w:val="0"/>
              <w:marRight w:val="0"/>
              <w:marTop w:val="0"/>
              <w:marBottom w:val="0"/>
              <w:divBdr>
                <w:top w:val="none" w:sz="0" w:space="0" w:color="auto"/>
                <w:left w:val="none" w:sz="0" w:space="0" w:color="auto"/>
                <w:bottom w:val="none" w:sz="0" w:space="0" w:color="auto"/>
                <w:right w:val="none" w:sz="0" w:space="0" w:color="auto"/>
              </w:divBdr>
              <w:divsChild>
                <w:div w:id="1984920864">
                  <w:marLeft w:val="0"/>
                  <w:marRight w:val="0"/>
                  <w:marTop w:val="0"/>
                  <w:marBottom w:val="0"/>
                  <w:divBdr>
                    <w:top w:val="none" w:sz="0" w:space="0" w:color="auto"/>
                    <w:left w:val="none" w:sz="0" w:space="0" w:color="auto"/>
                    <w:bottom w:val="none" w:sz="0" w:space="0" w:color="auto"/>
                    <w:right w:val="none" w:sz="0" w:space="0" w:color="auto"/>
                  </w:divBdr>
                </w:div>
                <w:div w:id="801726690">
                  <w:marLeft w:val="0"/>
                  <w:marRight w:val="0"/>
                  <w:marTop w:val="0"/>
                  <w:marBottom w:val="0"/>
                  <w:divBdr>
                    <w:top w:val="none" w:sz="0" w:space="0" w:color="auto"/>
                    <w:left w:val="none" w:sz="0" w:space="0" w:color="auto"/>
                    <w:bottom w:val="none" w:sz="0" w:space="0" w:color="auto"/>
                    <w:right w:val="none" w:sz="0" w:space="0" w:color="auto"/>
                  </w:divBdr>
                </w:div>
                <w:div w:id="2098094072">
                  <w:marLeft w:val="0"/>
                  <w:marRight w:val="0"/>
                  <w:marTop w:val="0"/>
                  <w:marBottom w:val="0"/>
                  <w:divBdr>
                    <w:top w:val="none" w:sz="0" w:space="0" w:color="auto"/>
                    <w:left w:val="none" w:sz="0" w:space="0" w:color="auto"/>
                    <w:bottom w:val="none" w:sz="0" w:space="0" w:color="auto"/>
                    <w:right w:val="none" w:sz="0" w:space="0" w:color="auto"/>
                  </w:divBdr>
                </w:div>
                <w:div w:id="241642860">
                  <w:marLeft w:val="0"/>
                  <w:marRight w:val="0"/>
                  <w:marTop w:val="0"/>
                  <w:marBottom w:val="0"/>
                  <w:divBdr>
                    <w:top w:val="none" w:sz="0" w:space="0" w:color="auto"/>
                    <w:left w:val="none" w:sz="0" w:space="0" w:color="auto"/>
                    <w:bottom w:val="none" w:sz="0" w:space="0" w:color="auto"/>
                    <w:right w:val="none" w:sz="0" w:space="0" w:color="auto"/>
                  </w:divBdr>
                </w:div>
                <w:div w:id="785999576">
                  <w:marLeft w:val="0"/>
                  <w:marRight w:val="0"/>
                  <w:marTop w:val="0"/>
                  <w:marBottom w:val="0"/>
                  <w:divBdr>
                    <w:top w:val="none" w:sz="0" w:space="0" w:color="auto"/>
                    <w:left w:val="none" w:sz="0" w:space="0" w:color="auto"/>
                    <w:bottom w:val="none" w:sz="0" w:space="0" w:color="auto"/>
                    <w:right w:val="none" w:sz="0" w:space="0" w:color="auto"/>
                  </w:divBdr>
                </w:div>
                <w:div w:id="305472545">
                  <w:marLeft w:val="0"/>
                  <w:marRight w:val="0"/>
                  <w:marTop w:val="0"/>
                  <w:marBottom w:val="0"/>
                  <w:divBdr>
                    <w:top w:val="none" w:sz="0" w:space="0" w:color="auto"/>
                    <w:left w:val="none" w:sz="0" w:space="0" w:color="auto"/>
                    <w:bottom w:val="none" w:sz="0" w:space="0" w:color="auto"/>
                    <w:right w:val="none" w:sz="0" w:space="0" w:color="auto"/>
                  </w:divBdr>
                </w:div>
                <w:div w:id="4208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102">
      <w:bodyDiv w:val="1"/>
      <w:marLeft w:val="0"/>
      <w:marRight w:val="0"/>
      <w:marTop w:val="0"/>
      <w:marBottom w:val="0"/>
      <w:divBdr>
        <w:top w:val="none" w:sz="0" w:space="0" w:color="auto"/>
        <w:left w:val="none" w:sz="0" w:space="0" w:color="auto"/>
        <w:bottom w:val="none" w:sz="0" w:space="0" w:color="auto"/>
        <w:right w:val="none" w:sz="0" w:space="0" w:color="auto"/>
      </w:divBdr>
    </w:div>
    <w:div w:id="2010910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tonstearns.k12.mn.us/parent-resources" TargetMode="External"/><Relationship Id="rId5" Type="http://schemas.openxmlformats.org/officeDocument/2006/relationships/hyperlink" Target="http://minnesota.pearsonaccessnext.com/tutor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Pedersen</dc:creator>
  <cp:keywords/>
  <dc:description/>
  <cp:lastModifiedBy>Cindy Pedersen</cp:lastModifiedBy>
  <cp:revision>4</cp:revision>
  <dcterms:created xsi:type="dcterms:W3CDTF">2023-08-15T14:09:00Z</dcterms:created>
  <dcterms:modified xsi:type="dcterms:W3CDTF">2023-08-15T14:17:00Z</dcterms:modified>
</cp:coreProperties>
</file>